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0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PT Sans" w:eastAsia="Times New Roman" w:hAnsi="PT Sans" w:cs="Times New Roman"/>
          <w:b/>
          <w:bCs/>
          <w:kern w:val="36"/>
          <w:sz w:val="28"/>
          <w:szCs w:val="28"/>
        </w:rPr>
      </w:pP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г. Заводоуковск                                                                              </w:t>
      </w:r>
      <w:r w:rsidR="002A02FA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01</w:t>
      </w:r>
      <w:r w:rsidR="00301CFB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.0</w:t>
      </w:r>
      <w:r w:rsidR="002A02FA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2</w:t>
      </w: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.201</w:t>
      </w:r>
      <w:r w:rsidR="00F26D99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9</w:t>
      </w: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 г. </w:t>
      </w:r>
    </w:p>
    <w:p w:rsidR="00295547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NewCicleFina" w:eastAsia="Times New Roman" w:hAnsi="NewCicleFina" w:cs="Arial"/>
          <w:kern w:val="36"/>
          <w:sz w:val="36"/>
          <w:szCs w:val="36"/>
        </w:rPr>
      </w:pPr>
    </w:p>
    <w:p w:rsidR="00EA31B0" w:rsidRPr="00295547" w:rsidRDefault="00EA31B0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Уважаемые собственники МКД управляющая организация 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«</w:t>
      </w:r>
      <w:r w:rsidR="00903C0F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НАШ КОМФОРТ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»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доводит до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ашего сведения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,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что в каждом МКД должен быть выбран совет МКД и председатель совета МКД</w:t>
      </w:r>
    </w:p>
    <w:p w:rsidR="00295547" w:rsidRPr="00295547" w:rsidRDefault="00295547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</w:p>
    <w:p w:rsidR="00295547" w:rsidRPr="00295547" w:rsidRDefault="00EA31B0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П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росьба собрать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общее 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собрание собственников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МКД </w:t>
      </w:r>
    </w:p>
    <w:p w:rsidR="00EA31B0" w:rsidRPr="00295547" w:rsidRDefault="00295547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и </w:t>
      </w:r>
      <w:r w:rsidR="00EA31B0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выбрать совет МКД и председателя совета МКД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47"/>
          <w:szCs w:val="47"/>
        </w:rPr>
        <w:br/>
      </w:r>
      <w:r w:rsidR="00295547" w:rsidRPr="00295547">
        <w:rPr>
          <w:rFonts w:ascii="NewCicleFina" w:eastAsia="Times New Roman" w:hAnsi="NewCicleFina" w:cs="Arial"/>
          <w:kern w:val="36"/>
          <w:sz w:val="32"/>
          <w:szCs w:val="32"/>
        </w:rPr>
        <w:t>(МЕТОДИЧЕСКИЕ РЕКОМЕНДАЦИИ)</w:t>
      </w:r>
      <w:bookmarkStart w:id="0" w:name="_GoBack"/>
      <w:bookmarkEnd w:id="0"/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b/>
          <w:bCs/>
          <w:i/>
          <w:iCs/>
          <w:kern w:val="36"/>
          <w:sz w:val="32"/>
          <w:szCs w:val="32"/>
          <w:u w:val="single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Совет многоквартирного дома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Федеральным законом от 04.06.2011 № 123-Ф3 «О внесении изменений в Жилищный кодекс РФ и отдельные законодательные акты РФ», Жилищный кодекс РФ (ЖК РФ) дополнен статьей 161.1 – «Совет многоквартирного дома».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18 июня 2011 года вступили в силу изменения в жилищном законодательстве, касающиеся роли собственников помещений многоквартирных домов (МКД) в управлении своим домом и взаимодействии с управляющими организациями.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данном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Условия, которые должны знать жители,  при создании Совета МКД: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не может быть избран применительно к нескольким МКД.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избирается из числа собственников помещений в данном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Регистрация Совета в органах местного самоуправления или иных органах не требуется.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Необходимое количество членов Совета МКД устанавливается общим собранием собственников помещений в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МКД целесообразно устанавливать с учетом имеющегося в доме количества подъездов, этажей, квартир.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МКД избирается из числа членов Совета МКД на общем собрании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Выносит на рассмотрение общего собрания собственников помещений в МКД предложения о порядке: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пользования общим имуществом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планирования и организации работ по содержанию и ремонту общего имущества в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обсуждения проектов договоров, заключаемых собственниками помещений в доме, в отношении общего имущества и предоставления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Предоставляет собственникам, до рассмотрения на общем собрании, свое заключение по условиям проектов договоров, предлагаемых для рассмотрения на этом собрании.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4)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оказанием услуг и (или) выполнением работ по управлению МКД, содержанию и ремонту общего имущества в доме, качеством предоставляемых коммунальных услуг собственникам и пользователям жилых и нежилых помещений в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Предоставляет на утверждение общего собрания собственников помещений годовой отчет о проделанной работе.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6) Реализует иные полномочия, установленные решением общего собрания собственников, и не противоречащие ЖК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Руководство текущей деятельностью Совета МКД осуществляет председатель Совета МКД, который подотчетен общему собранию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председателя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1. До принятия общим собранием собственников помещений в МКД решения о заключении договора управления, вступает в переговоры относительно условий указанного договора и доводит до сведения общего собрания собственников результаты таких переговоров.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2. На основании доверенности, выданной собственниками помещений в МКД, заключает договор управления МКД, на условиях, указанных в решении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3. На основании доверенности, выданной собственниками помещений в МКД,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МКД. Подписывает акты приемки оказанных услуг и (или) выполненных работ, акты о нарушении нормативов качества или периодичности их оказания и (или) выполнения, акты о непредставлении коммунальных услуг или предоставлении коммунальных услуг ненадлежащего качества.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4. На основании доверенности, выданной собственниками помещений в МКД, выступает в суде, в качестве представителя собственников помещений в доме, по делам, связанным с управлением МКД и предоставлением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Важно знать!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действует до его переизбрания на общем собрании собственников помещений в МКД или, в случае принятия решения о создании ТСЖ, до избрания правления ТСЖ.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Переизбрание Совета МКД осуществляется на общем собрании собственников помещений в МКД каждые два года, если иной срок не установлен решением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Досрочное переизбрание Совета МКД возможно также на общем собрании собственников в случае, если Совет МКД исполняет свои обязанности ненадлежащим образом.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Качество работы Совета МКД зависит от собственников помещений в МКД, которые избраны в его состав, их инициативности и ответственности. Собственники дома, в первую очередь, должны быть заинтересованы в выборе Советов своих МКД и не откладывать принятие такого важного решения, инициатором которого, в последующем, выступит орган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Следует обратить внимание, что ЖК РФ однозначно устанавливает правовое положение Совета МКД и не содержит в себе таких понятий, как: домовой комитет, старший по дому.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МКД, по вопросу избрания Совета МКД, проводится в порядке, установленном статьями 45-48 ЖК РФ, с учетом изменений, установленных Федеральным законом № 123-Ф3.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 </w:t>
      </w:r>
    </w:p>
    <w:p w:rsidR="00295547" w:rsidRDefault="00295547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</w:p>
    <w:p w:rsidR="00EA31B0" w:rsidRPr="00295547" w:rsidRDefault="00EA31B0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lastRenderedPageBreak/>
        <w:t>Рекомендации</w:t>
      </w: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br/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1. Полномочия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многоквартирном доме является органом управления многоквартирным домом (статья 44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 – часть 1 статьи 47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i/>
          <w:iCs/>
          <w:sz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доме, принятое в установленном Жилищным</w:t>
      </w:r>
      <w:r w:rsidRPr="00295547">
        <w:rPr>
          <w:rFonts w:ascii="Arial" w:eastAsia="Times New Roman" w:hAnsi="Arial" w:cs="Arial"/>
          <w:sz w:val="18"/>
        </w:rPr>
        <w:t> </w:t>
      </w:r>
      <w:hyperlink r:id="rId6" w:history="1">
        <w:r w:rsidRPr="00295547">
          <w:rPr>
            <w:rFonts w:ascii="Arial" w:eastAsia="Times New Roman" w:hAnsi="Arial" w:cs="Arial"/>
            <w:sz w:val="18"/>
          </w:rPr>
          <w:t>кодексом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порядке, является обязательным для всех собственников помещений, в том числе для тех, которые не принимали участие в голосовании.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2. Обязанность собственников помещений в многоквартирном доме избрать Совет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Регистрация совета многоквартирного дома в органах местного самоуправления или иных органах не осуществляется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3. Полномочия органов местного самоуправления по решению вопросов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В случаях, указанных в части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совета многоквартирного дома, в том числе председателя совета данного дома, или о создании в данном доме товарищества собственников жилья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4. Ограничения, которые необходимо соблюдать при избрании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не может быть избран применительно к нескольким многоквартирным домам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3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5. Требования к выбору членов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4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6. Полномочия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 Совет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многоквартирном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7. Порядок избрания, полномочия председателя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настоящего Кодекса;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 пункте 1 настоящей части;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7566A1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услуг и (или) выполнения работ по содержанию и ремонту общего имущества в многоквартирном дом</w:t>
      </w:r>
      <w:r w:rsidR="007566A1" w:rsidRPr="00295547">
        <w:rPr>
          <w:rFonts w:ascii="Arial" w:eastAsia="Times New Roman" w:hAnsi="Arial" w:cs="Arial"/>
          <w:sz w:val="18"/>
          <w:szCs w:val="18"/>
        </w:rPr>
        <w:t>е.</w:t>
      </w:r>
      <w:r w:rsidRPr="002955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6,7,8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8. Сроки действия, сроки переизбрания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9,10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9. Порядок избрания и полномочия комиссий собственников помещений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11,12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10. Очная и заочная формы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очной форме подразумевает совместное присутствие собственников помещений в конкретном месте и в конкретное время для обсуждения вопросов, поставленных на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заочной форме подразумевает его проведение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(статья 47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Примечание. Имеют место факты проведения общих собраний собственников помещений в многоквартирном доме в «смешанной, очно-заочной форме», когда при отсутствии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кворума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на собрании проводимом в очной форме, после завершения собрания подписи собственников помещений «добираются» при обходе квартир. Данные действия идут вразрез с требованиями Жилищного</w:t>
      </w:r>
      <w:r w:rsidRPr="00295547">
        <w:rPr>
          <w:rFonts w:ascii="Arial" w:eastAsia="Times New Roman" w:hAnsi="Arial" w:cs="Arial"/>
          <w:sz w:val="18"/>
        </w:rPr>
        <w:t> </w:t>
      </w:r>
      <w:hyperlink r:id="rId7" w:history="1">
        <w:proofErr w:type="gramStart"/>
        <w:r w:rsidRPr="00295547">
          <w:rPr>
            <w:rFonts w:ascii="Arial" w:eastAsia="Times New Roman" w:hAnsi="Arial" w:cs="Arial"/>
            <w:sz w:val="18"/>
          </w:rPr>
          <w:t>кодекс</w:t>
        </w:r>
        <w:proofErr w:type="gramEnd"/>
      </w:hyperlink>
      <w:r w:rsidRPr="00295547">
        <w:rPr>
          <w:rFonts w:ascii="Arial" w:eastAsia="Times New Roman" w:hAnsi="Arial" w:cs="Arial"/>
          <w:sz w:val="18"/>
          <w:szCs w:val="18"/>
        </w:rPr>
        <w:t>а Российской Федерации, и в этих случаях протокол общего собрания собственников помещений должен быть признан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11. Инициатор (организатор)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данном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12. Подготовка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успешного проведения общего собрания желательно, чтобы в доме появилась инициативная группа собственников помещений, созданная по инициативе самих жителей.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После определения повестки дня собрания и подготовки необходимой документации проводится подготовка и направление сообщений о проведении собрания, а также проектов решений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Кроме того, инициативная группа прорабатывает и другие вопросы, связанные с проведением общего собрания (выявление всех собственников в данном многоквартирном доме; предварительный опрос мнений жителей по вопросу выбора Совета многоквартирного дома, а также разъяснение действующего законодательства по вопросу деятельности Совета многоквартирного дома; определение доли каждого собственника в общем имуществе многоквартирного дома; определение кандидатур председателя общего собрания, секретаря, счетной комиссии и др.).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 xml:space="preserve">13. Определение доли в праве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общей собственности на общее имущество в  многоквартирном доме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8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статьи 37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установлен статьей 36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каждого собственника определяется путем деления площади помещения (по свидетельству о собственности) на сумму площадей жилых и нежилых помещений в доме (по экспликации БТИ), находящихся в соответствующих видах собственности (частной, государственной).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 Проведение общего собрания собственников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14.1. Уведомления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Собрание собственников помещений в очной форме подразумевает совместное присутствие собственников помещений в данном доме для обсуждения вопросов повестки дня и принятия решений по вопросам, поставленным на голосование (статья 47 Жилищного кодекса РФ).</w:t>
      </w:r>
    </w:p>
    <w:p w:rsidR="00EA31B0" w:rsidRPr="00295547" w:rsidRDefault="00903C0F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hyperlink r:id="rId9" w:history="1">
        <w:r w:rsidR="00EA31B0" w:rsidRPr="00295547">
          <w:rPr>
            <w:rFonts w:ascii="Arial" w:eastAsia="Times New Roman" w:hAnsi="Arial" w:cs="Arial"/>
            <w:sz w:val="18"/>
          </w:rPr>
          <w:t>Статьей 45</w:t>
        </w:r>
      </w:hyperlink>
      <w:r w:rsidR="00EA31B0" w:rsidRPr="00295547">
        <w:rPr>
          <w:rFonts w:ascii="Arial" w:eastAsia="Times New Roman" w:hAnsi="Arial" w:cs="Arial"/>
          <w:sz w:val="18"/>
        </w:rPr>
        <w:t> </w:t>
      </w:r>
      <w:r w:rsidR="00EA31B0" w:rsidRPr="00295547">
        <w:rPr>
          <w:rFonts w:ascii="Arial" w:eastAsia="Times New Roman" w:hAnsi="Arial" w:cs="Arial"/>
          <w:sz w:val="18"/>
          <w:szCs w:val="18"/>
        </w:rPr>
        <w:t>Жилищного кодекса РФ регламентирован порядок проведения собрания. Инициаторы проведения общего собрания обязаны направить каждому собственнику сообщение.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сообщении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 (или лицах), по инициативе которого (или которых) созывается данное собрание.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очная (в дальнейшем, при отсутствии кворума при проведении собрания в очной форме -  заочная);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дата, место, время проведения данного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не вправе принимать решения по вопросам, не включенным в повестку дня, равно как и не вправе изменять повестку дня. В противном случае решение общего собрания может быть оспорено в судебном порядке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10" w:history="1">
        <w:r w:rsidRPr="00295547">
          <w:rPr>
            <w:rFonts w:ascii="Arial" w:eastAsia="Times New Roman" w:hAnsi="Arial" w:cs="Arial"/>
            <w:sz w:val="18"/>
          </w:rPr>
          <w:t>ч. 2,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1" w:history="1">
        <w:r w:rsidRPr="00295547">
          <w:rPr>
            <w:rFonts w:ascii="Arial" w:eastAsia="Times New Roman" w:hAnsi="Arial" w:cs="Arial"/>
            <w:sz w:val="18"/>
          </w:rPr>
          <w:t>ст. 146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ознакомиться. Желательно указать контактный телефон.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12" w:history="1">
        <w:r w:rsidRPr="00295547">
          <w:rPr>
            <w:rFonts w:ascii="Arial" w:eastAsia="Times New Roman" w:hAnsi="Arial" w:cs="Arial"/>
            <w:sz w:val="18"/>
          </w:rPr>
          <w:t>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ст. 45 Жилищного кодекса РФ собственник или группа собственников помещений в многоквартирном доме - инициаторы созыва общего собрания обязаны сообщить собственникам помещений в данном доме о проведении такого собрания не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позднее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чем за 10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форме. Также сообщение о проведении общего собрания может быть вручено каждому собственнику помещений под расписку либо размещено в помещении данного дома, определенном решением ранее проведенного общего собрания и доступном для всех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собственников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такое решение ранее принято общим собранием).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Точное соблюдение требований, предъявляемых</w:t>
      </w:r>
      <w:r w:rsidRPr="00295547">
        <w:rPr>
          <w:rFonts w:ascii="Arial" w:eastAsia="Times New Roman" w:hAnsi="Arial" w:cs="Arial"/>
          <w:sz w:val="18"/>
        </w:rPr>
        <w:t> </w:t>
      </w:r>
      <w:hyperlink r:id="rId13" w:history="1">
        <w:r w:rsidRPr="00295547">
          <w:rPr>
            <w:rFonts w:ascii="Arial" w:eastAsia="Times New Roman" w:hAnsi="Arial" w:cs="Arial"/>
            <w:sz w:val="18"/>
          </w:rPr>
          <w:t>частями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и</w:t>
      </w:r>
      <w:r w:rsidRPr="00295547">
        <w:rPr>
          <w:rFonts w:ascii="Arial" w:eastAsia="Times New Roman" w:hAnsi="Arial" w:cs="Arial"/>
          <w:sz w:val="18"/>
        </w:rPr>
        <w:t> </w:t>
      </w:r>
      <w:hyperlink r:id="rId14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45 Жилищного кодекса РФ к сообщению о проведении общего собрания, является необходимым условием правомочности данного собрания. В случае их несоблюдения решения общего собрания могут быть оспорены в судебном порядке</w:t>
      </w:r>
      <w:r w:rsidRPr="00295547">
        <w:rPr>
          <w:rFonts w:ascii="Arial" w:eastAsia="Times New Roman" w:hAnsi="Arial" w:cs="Arial"/>
          <w:sz w:val="18"/>
        </w:rPr>
        <w:t> </w:t>
      </w:r>
      <w:hyperlink r:id="rId15" w:history="1">
        <w:r w:rsidRPr="00295547">
          <w:rPr>
            <w:rFonts w:ascii="Arial" w:eastAsia="Times New Roman" w:hAnsi="Arial" w:cs="Arial"/>
            <w:sz w:val="18"/>
          </w:rPr>
          <w:t>(часть 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Особое внимание необходимо обратить на правомочность общего собрания собственников. Общее собрание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</w:t>
      </w:r>
      <w:r w:rsidRPr="00295547">
        <w:rPr>
          <w:rFonts w:ascii="Arial" w:eastAsia="Times New Roman" w:hAnsi="Arial" w:cs="Arial"/>
          <w:sz w:val="18"/>
        </w:rPr>
        <w:t> </w:t>
      </w:r>
      <w:hyperlink r:id="rId16" w:history="1">
        <w:r w:rsidRPr="00295547">
          <w:rPr>
            <w:rFonts w:ascii="Arial" w:eastAsia="Times New Roman" w:hAnsi="Arial" w:cs="Arial"/>
            <w:sz w:val="18"/>
          </w:rPr>
          <w:t>(ст. 45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Для определения правомочности собрания требуется для начала знать общую площадь всех жилых и нежилых помещений, принадлежащих собственником в многоквартирном доме. Только зная такую общую площадь, можно проводить собрания, поскольку это позволяет рассчитать голоса, принадлежащие каждому из участвующих на собрании собственников жилых и нежилых помещений. К примеру, если общая площадь жилых и нежилых помещений в многоквартирном доме равна 2000 кв. м, то </w:t>
      </w:r>
      <w:r w:rsidRPr="00295547">
        <w:rPr>
          <w:rFonts w:ascii="Arial" w:eastAsia="Times New Roman" w:hAnsi="Arial" w:cs="Arial"/>
          <w:sz w:val="18"/>
          <w:szCs w:val="18"/>
        </w:rPr>
        <w:lastRenderedPageBreak/>
        <w:t>доля собственника И., которому принадлежит квартира в этом доме общей площадью 95 кв. м, в процентах равна: (95 x 100)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2000 = 4,75, и соответственно данному собственнику принадлежит 4,75 голоса.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Расчет такой площади для проведения общего собрания по избранию Совета многоквартирного дома может произвести инициативная группа собственников, предварительно составив список собственников всех помещений в доме и обобщив по ним информацию о площади принадлежащих им помещений. Такой список необходим и для идентификации лиц, пришедших на собрание или передавших свои решения в письменном виде по вопросам, включенным в повестку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списке собственников может содержаться, например, следующая информация: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местоположение многоквартирного дома (почтовый адрес);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помещений в многоквартирном доме, имеющих конкретных собственников (не входящих в состав общих помещений многоквартирного дома, которые входят в состав общего имущества в многоквартирном доме);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общая площадь таких помещений;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наименование (назначение) помещения (например, "двухкомнатная квартира", "офисное помещение"), номер этажа (в том числе подземного), на котором находится помещение (если помещение входит в состав многоквартирного дома, в том числе дома, имеющего подземную этажность) и номер помещения (например, номер квартиры), если они определены по данным государственного учета жилищного фонда, площадь помещения;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режим права собственности на данное помещение (индивидуальная, общая совместная или общая долевая);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собственника, а также сведения о документе, подтверждающем право собственности на такое помещение;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собственника помещения (например, паспортные данные гражданина, номер о государственной регистрации юридического лица и т.п.);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представителя собственника (если собственник на постоянной основе определил своего представителя либо имеет своего законного представителя);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представителя собственника помещения (например, паспортные данные гражданина, номер о государственной регистрации юридического лица и т.п.), а также сведения о документе, на котором основаны его полномочия, срок таких полномочий;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голосов, принадлежащих собственнику помещения;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почтовый адрес собственника, по которому должны направляться сообщения о проведении общих собраний (если общим собранием не принято решение о размещении таких сообщений в помещениях дома).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14.3.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 по вопросу выбора Совета многоквартирного дома принимается большинством голосов от общего числа голосов, принимающих участие в данном собрании, согласно</w:t>
      </w:r>
      <w:r w:rsidRPr="00295547">
        <w:rPr>
          <w:rFonts w:ascii="Arial" w:eastAsia="Times New Roman" w:hAnsi="Arial" w:cs="Arial"/>
          <w:sz w:val="18"/>
        </w:rPr>
        <w:t> </w:t>
      </w:r>
      <w:hyperlink r:id="rId17" w:history="1">
        <w:r w:rsidRPr="00295547">
          <w:rPr>
            <w:rFonts w:ascii="Arial" w:eastAsia="Times New Roman" w:hAnsi="Arial" w:cs="Arial"/>
            <w:sz w:val="18"/>
          </w:rPr>
          <w:t>ст.ст. 44,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8" w:history="1">
        <w:r w:rsidRPr="00295547">
          <w:rPr>
            <w:rFonts w:ascii="Arial" w:eastAsia="Times New Roman" w:hAnsi="Arial" w:cs="Arial"/>
            <w:sz w:val="18"/>
          </w:rPr>
          <w:t>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14.4. Голосование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19" w:history="1">
        <w:r w:rsidRPr="00295547">
          <w:rPr>
            <w:rFonts w:ascii="Arial" w:eastAsia="Times New Roman" w:hAnsi="Arial" w:cs="Arial"/>
            <w:sz w:val="18"/>
          </w:rPr>
          <w:t>(ст. 48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и порядок определения долей в праве общей собственности установлены</w:t>
      </w:r>
      <w:r w:rsidRPr="00295547">
        <w:rPr>
          <w:rFonts w:ascii="Arial" w:eastAsia="Times New Roman" w:hAnsi="Arial" w:cs="Arial"/>
          <w:sz w:val="18"/>
        </w:rPr>
        <w:t> </w:t>
      </w:r>
      <w:hyperlink r:id="rId20" w:history="1">
        <w:r w:rsidRPr="00295547">
          <w:rPr>
            <w:rFonts w:ascii="Arial" w:eastAsia="Times New Roman" w:hAnsi="Arial" w:cs="Arial"/>
            <w:sz w:val="18"/>
          </w:rPr>
          <w:t>ст. ст. 36,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21" w:history="1">
        <w:r w:rsidRPr="00295547">
          <w:rPr>
            <w:rFonts w:ascii="Arial" w:eastAsia="Times New Roman" w:hAnsi="Arial" w:cs="Arial"/>
            <w:sz w:val="18"/>
          </w:rPr>
          <w:t>37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РФ. 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22" w:history="1">
        <w:r w:rsidRPr="00295547">
          <w:rPr>
            <w:rFonts w:ascii="Arial" w:eastAsia="Times New Roman" w:hAnsi="Arial" w:cs="Arial"/>
            <w:sz w:val="18"/>
          </w:rPr>
          <w:t>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48 ЖК РФ голосование на общем собрании собственников помещений осуществляется собственником как лично, так и через своего представителя в определенных обстоятельствах (занятость, болезнь, командировка и т.п.).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"consultantplus://offline/main?base=LAW;n=112770;fld=134;dst=101025"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пп</w:t>
      </w:r>
      <w:proofErr w:type="spellEnd"/>
      <w:r w:rsidRPr="00295547">
        <w:rPr>
          <w:rFonts w:ascii="Arial" w:eastAsia="Times New Roman" w:hAnsi="Arial" w:cs="Arial"/>
          <w:sz w:val="18"/>
        </w:rPr>
        <w:t>. 4,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</w:rPr>
        <w:t> </w:t>
      </w:r>
      <w:hyperlink r:id="rId23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185 ГК РФ). Основанием полномочий представителя может служить также указание актов уполномоченных на то государственных органов или органов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Голосование проводится по каждому вопросу повестки дня непосредственно после его обсуждения. Голосование может быть проведено несколькими способами: посредством поднятия рук, посредством мандатов или письменных решений собственников, в которых указана доля в праве общей собственности на общее имущество и количество голосов, которым обладает данный собственник</w:t>
      </w:r>
      <w:r w:rsidRPr="00295547">
        <w:rPr>
          <w:rFonts w:ascii="Arial" w:eastAsia="Times New Roman" w:hAnsi="Arial" w:cs="Arial"/>
          <w:sz w:val="18"/>
        </w:rPr>
        <w:t> </w:t>
      </w:r>
      <w:hyperlink r:id="rId24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ст. 48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>14.5. Подведение итогов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подведения итогов голосования при очном способе проведения общего собрания собственников помещений в многоквартирном доме должна быть создана счетная комиссия, этот вопрос также вносится в повестку дня общего собрания. Ее состав предлагается инициаторами проведения общего собрания и утверждается общим собранием. При заочном голосовании подсчет голосов проводят инициаторы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Результаты голосования по каждому вопросу повестки дня в обязательном порядке заносятся в протокол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14.6.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установленном общим собранием собственников помещений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25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26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  <w:r w:rsidRPr="00295547">
        <w:rPr>
          <w:rFonts w:ascii="Arial" w:eastAsia="Times New Roman" w:hAnsi="Arial" w:cs="Arial"/>
          <w:sz w:val="18"/>
        </w:rPr>
        <w:t> </w:t>
      </w:r>
      <w:hyperlink r:id="rId27" w:history="1">
        <w:r w:rsidRPr="00295547">
          <w:rPr>
            <w:rFonts w:ascii="Arial" w:eastAsia="Times New Roman" w:hAnsi="Arial" w:cs="Arial"/>
            <w:sz w:val="18"/>
          </w:rPr>
          <w:t>ЖК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не устанавливает каких-либо требований к форме протокола, а какие-либо нормативные акты, регламентирующие правила его ведения, отсутствуют. Но существует сложившаяся практика ведения протоколов, она общеизвестна, и собственникам помещений в многоквартирном доме, проводящим общее собрание собственников, рекомендуется ей следовать.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 общих собраний должен быть составлен в письменной форме, подписан председателем и секретарем, а также членами счетной комиссии. В протоколе в обязательном порядке указываются дата и место проведения общего собрания собственников, повестка дня, кворум.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Законом установлено, что решения общего собрания собственников должны быть доведены до сведения всех собственников помещений, в том числе и не принявших участие в собрании, в течение десяти дней со дня принятия этих решений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28" w:history="1">
        <w:r w:rsidRPr="00295547">
          <w:rPr>
            <w:rFonts w:ascii="Arial" w:eastAsia="Times New Roman" w:hAnsi="Arial" w:cs="Arial"/>
            <w:sz w:val="18"/>
          </w:rPr>
          <w:t>ч. 3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Исходя из этого требования протокол должен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быть изготовлен не позднее десяти дней со дня проведения общего собрания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 Проведение общего собрания собственников помещений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Статья 47 Жилищного кодекса РФ закрепляет право собственников помещений в многоквартирном доме на проведение общего собрания этих собственников без их совместного присутствия путем проведения заочного голосования. Определяет особенности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заочного голосования - это передача в письменной форме решений собственников по вопросам, поставленным на голосование, в место или по адресу, которые указаны в сообщении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15.1. Уведомление о проведении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проведения заочного голосования (так же, как и для проведения очного собрания) необходимо, в первую очередь, направить каждому собственнику помещения в многоквартирном доме сообщение о проведении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Поскольку заочное голосование является одной из форм проведения собрания, в сообщении о проведении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лице, по инициативе которого созывается данное собрание;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заочное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 и время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ознакомиться, контактный телефон инициатора проведения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одним. Вместо сообщения о месте и времени проведения собрания указываются место, дата и время окончательного приема решений собственников по поставленным на голосование вопросам (п.п.4 п. 5 ст. 45, статьи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уведомления о проведении собрания не отличается от порядка уведомления собственников помещений о собрании в очной форме (ч.4 ст. 45, статья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Как следствие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нарушения порядка уведомления собственников помещений многоквартирного дома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 проведении общего собрания принятое им решение может быть оспорено в судебном порядке и признано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заочной форме правомочно при тех же условиях, что и очное: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(статья 45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15.3. Решения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Решения общего собрания собственников помещений в многоквартирном доме принимаются так же, как и на очном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15.4.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Требования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 предъявляемые к решению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форме заочного голосования проводится путем передачи в место или по адресу, которые указаны в сообщении о проведении общего собрания, решений собственников в письменной форме по вопросам, поставленным на голосование. Собственникам помещений в многоквартирном доме наряду с уведомлением о проведении такого собрания с указанием повестки дня целесообразно направить бланки решения собственника по вопросу, поставленному на голосование (выбор Совета многоквартирного дома), которые собственник заполняет собственноручно и ставит свою подпись. Если решение за собственника помещения принимает доверенное лицо, к решению должна быть приложена доверенность.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части 3 статьи 47 Жилищного кодекса РФ установлены обязательные требования, предъявляемые к решению собственника. Соблюдение этих требований имеет большое значение, поскольку противное может повлечь за собой признание решения общего собрания недействительным (ст. 46 части 6 Жилищного кодекса РФ):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решение должно быть в обязательном порядке в письменной форме;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б) в решении собственника в обязательном порядке должны содержаться: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вопросу повестки дня, выраженные формулировками "за", "против", "воздержался". То есть решение должно быть сформулировано таким образом, чтобы оно не имело двоякого смысла,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исключало какую-либо неточность формулировки и на него можно было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однозначно ответить одним из приведенных вариантов.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Достаточно строго урегулирован вопрос о месте и сроках передачи решения собственника.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"consultantplus://offline/main?base=LAW;n=114695;fld=134;dst=100333"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Законом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  <w:szCs w:val="18"/>
        </w:rPr>
        <w:t>установлено</w:t>
      </w:r>
      <w:proofErr w:type="spellEnd"/>
      <w:r w:rsidRPr="00295547">
        <w:rPr>
          <w:rFonts w:ascii="Arial" w:eastAsia="Times New Roman" w:hAnsi="Arial" w:cs="Arial"/>
          <w:sz w:val="18"/>
          <w:szCs w:val="18"/>
        </w:rPr>
        <w:t>, что в уведомлении о проведении собрания собственников помещений в форме заочного голосования должно быть указано место или адрес представления решения, а также указан конкретный срок, до которого собственники помещений могут направить свои решения.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Принявшими участие в общем собрании собственников в форме заочного голосования считаются собственники помещений в данном доме, решения которых получены до даты окончания их приема, указанной в уведомлении о проведении общего собрания, а правомочность общего собрания определяется по количеству голосов, выраженных в этих решениях (пункт 2 статьи 47 Жилищного кодекса РФ).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Под датой следует понимать день, месяц, год и время.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15.5. Порядок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голосования при проведении общего собрания собственников помещений в многоквартирном доме соответствуют порядку голосования на собрании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15.6. Подведение итогов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Для подведения итогов голосования должна быть создана счетная комиссия, этот вопрос выносится на повестку дня общего собрания. Ее состав предлагается инициаторами проведения общего собрания и утверждается общим собранием.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При голосовании голоса засчитываются, если собственником оставлен только один из возможных вариантов голосования. Решения, оформленные с нарушением данного требования, признаются недействительными и голоса по ним не подсчитываются.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15.7.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предусмотренном при проведении общего собрания в очной форме. 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 (пункт 4 статьи 46 Жилищного кодекса РФ). В протоколе в обязательном порядке указываются дата и место подведения итогов заочного голосования, повестка дня, кворум.</w:t>
      </w:r>
    </w:p>
    <w:p w:rsidR="00EA31B0" w:rsidRPr="00295547" w:rsidRDefault="003A47FE">
      <w:pPr>
        <w:shd w:val="clear" w:color="auto" w:fill="FFFFFF" w:themeFill="background1"/>
      </w:pPr>
      <w:r w:rsidRPr="00295547">
        <w:rPr>
          <w:rFonts w:ascii="Arial" w:eastAsia="Times New Roman" w:hAnsi="Arial" w:cs="Arial"/>
          <w:sz w:val="18"/>
          <w:szCs w:val="18"/>
        </w:rPr>
        <w:t>Протокол собрания передаётся управляющей организации с уведомлением.</w:t>
      </w:r>
    </w:p>
    <w:sectPr w:rsidR="00EA31B0" w:rsidRPr="00295547" w:rsidSect="001F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ewCicleFi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22D"/>
    <w:multiLevelType w:val="multilevel"/>
    <w:tmpl w:val="851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605F"/>
    <w:multiLevelType w:val="multilevel"/>
    <w:tmpl w:val="EB9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7A73"/>
    <w:multiLevelType w:val="multilevel"/>
    <w:tmpl w:val="C7F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213AF"/>
    <w:multiLevelType w:val="multilevel"/>
    <w:tmpl w:val="A4A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B0"/>
    <w:rsid w:val="001F3346"/>
    <w:rsid w:val="00295547"/>
    <w:rsid w:val="002A02FA"/>
    <w:rsid w:val="00301CFB"/>
    <w:rsid w:val="003A47FE"/>
    <w:rsid w:val="005648E7"/>
    <w:rsid w:val="00601998"/>
    <w:rsid w:val="006E6DC4"/>
    <w:rsid w:val="007566A1"/>
    <w:rsid w:val="00773072"/>
    <w:rsid w:val="008501EE"/>
    <w:rsid w:val="00903C0F"/>
    <w:rsid w:val="00A26754"/>
    <w:rsid w:val="00EA31B0"/>
    <w:rsid w:val="00F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76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8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51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92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06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8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84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1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51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06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03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67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11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56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82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69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70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58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8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75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13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23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59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3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0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40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16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075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7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62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29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86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0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4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50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168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3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7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72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7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0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4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4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9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29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23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00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7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38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2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0275" TargetMode="External"/><Relationship Id="rId13" Type="http://schemas.openxmlformats.org/officeDocument/2006/relationships/hyperlink" Target="consultantplus://offline/main?base=LAW;n=114695;fld=134;dst=100318" TargetMode="External"/><Relationship Id="rId18" Type="http://schemas.openxmlformats.org/officeDocument/2006/relationships/hyperlink" Target="consultantplus://offline/main?base=LAW;n=114695;fld=134;dst=100325" TargetMode="External"/><Relationship Id="rId26" Type="http://schemas.openxmlformats.org/officeDocument/2006/relationships/hyperlink" Target="consultantplus://offline/main?base=LAW;n=114695;fld=134;dst=1003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4695;fld=134;dst=100274" TargetMode="External"/><Relationship Id="rId7" Type="http://schemas.openxmlformats.org/officeDocument/2006/relationships/hyperlink" Target="consultantplus://offline/main?base=LAW;n=114695;fld=134" TargetMode="External"/><Relationship Id="rId12" Type="http://schemas.openxmlformats.org/officeDocument/2006/relationships/hyperlink" Target="consultantplus://offline/main?base=LAW;n=114695;fld=134;dst=100318" TargetMode="External"/><Relationship Id="rId17" Type="http://schemas.openxmlformats.org/officeDocument/2006/relationships/hyperlink" Target="consultantplus://offline/main?base=LAW;n=114695;fld=134;dst=100306" TargetMode="External"/><Relationship Id="rId25" Type="http://schemas.openxmlformats.org/officeDocument/2006/relationships/hyperlink" Target="consultantplus://offline/main?base=LAW;n=114695;fld=134;dst=100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695;fld=134;dst=100314" TargetMode="External"/><Relationship Id="rId20" Type="http://schemas.openxmlformats.org/officeDocument/2006/relationships/hyperlink" Target="consultantplus://offline/main?base=LAW;n=114695;fld=134;dst=1002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" TargetMode="External"/><Relationship Id="rId11" Type="http://schemas.openxmlformats.org/officeDocument/2006/relationships/hyperlink" Target="consultantplus://offline/main?base=LAW;n=114695;fld=134;dst=100839" TargetMode="External"/><Relationship Id="rId24" Type="http://schemas.openxmlformats.org/officeDocument/2006/relationships/hyperlink" Target="consultantplus://offline/main?base=LAW;n=114695;fld=134;dst=1003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4695;fld=134;dst=100331" TargetMode="External"/><Relationship Id="rId23" Type="http://schemas.openxmlformats.org/officeDocument/2006/relationships/hyperlink" Target="consultantplus://offline/main?base=LAW;n=112770;fld=134;dst=101027" TargetMode="External"/><Relationship Id="rId28" Type="http://schemas.openxmlformats.org/officeDocument/2006/relationships/hyperlink" Target="consultantplus://offline/main?base=LAW;n=114695;fld=134;dst=100328" TargetMode="External"/><Relationship Id="rId10" Type="http://schemas.openxmlformats.org/officeDocument/2006/relationships/hyperlink" Target="consultantplus://offline/main?base=LAW;n=114695;fld=134;dst=100327" TargetMode="External"/><Relationship Id="rId19" Type="http://schemas.openxmlformats.org/officeDocument/2006/relationships/hyperlink" Target="consultantplus://offline/main?base=LAW;n=114695;fld=134;dst=1003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5;fld=134;dst=100314" TargetMode="External"/><Relationship Id="rId14" Type="http://schemas.openxmlformats.org/officeDocument/2006/relationships/hyperlink" Target="consultantplus://offline/main?base=LAW;n=114695;fld=134;dst=100319" TargetMode="External"/><Relationship Id="rId22" Type="http://schemas.openxmlformats.org/officeDocument/2006/relationships/hyperlink" Target="consultantplus://offline/main?base=LAW;n=114695;fld=134;dst=100341" TargetMode="External"/><Relationship Id="rId27" Type="http://schemas.openxmlformats.org/officeDocument/2006/relationships/hyperlink" Target="consultantplus://offline/main?base=LAW;n=114695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10</cp:revision>
  <dcterms:created xsi:type="dcterms:W3CDTF">2018-01-10T04:13:00Z</dcterms:created>
  <dcterms:modified xsi:type="dcterms:W3CDTF">2019-02-08T08:19:00Z</dcterms:modified>
</cp:coreProperties>
</file>