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99" w:rsidRDefault="00622A99" w:rsidP="004B026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371E" w:rsidRDefault="0078371E" w:rsidP="004B026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371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810" cy="9158021"/>
            <wp:effectExtent l="0" t="0" r="0" b="5080"/>
            <wp:docPr id="1" name="Рисунок 1" descr="I:\антикоррупция\добавить\Антикоррупционные стандарты\положение о конфликтах интересов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нтикоррупция\добавить\Антикоррупционные стандарты\положение о конфликтах интересов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71E" w:rsidRDefault="0078371E" w:rsidP="004B026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4B026B" w:rsidRPr="004B026B" w:rsidTr="005E2AD8">
        <w:tc>
          <w:tcPr>
            <w:tcW w:w="5211" w:type="dxa"/>
          </w:tcPr>
          <w:p w:rsidR="004B026B" w:rsidRPr="004B026B" w:rsidRDefault="007E40DA" w:rsidP="004B0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П</w:t>
            </w:r>
            <w:r w:rsidR="004B0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</w:t>
            </w:r>
            <w:r w:rsidR="00614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</w:t>
            </w:r>
            <w:r w:rsidR="004B0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НЯТО:</w:t>
            </w:r>
          </w:p>
          <w:p w:rsidR="004B026B" w:rsidRPr="004B026B" w:rsidRDefault="004B026B" w:rsidP="004B0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4B026B" w:rsidRPr="004B026B" w:rsidRDefault="004B026B" w:rsidP="004B0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УТВЕРЖДАЮ:</w:t>
            </w:r>
          </w:p>
        </w:tc>
      </w:tr>
      <w:tr w:rsidR="004B026B" w:rsidRPr="004B026B" w:rsidTr="005E2AD8">
        <w:tc>
          <w:tcPr>
            <w:tcW w:w="5211" w:type="dxa"/>
          </w:tcPr>
          <w:p w:rsidR="004B026B" w:rsidRDefault="004B026B" w:rsidP="004B0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2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Решением </w:t>
            </w:r>
            <w:r w:rsidRPr="004B02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Общего собрания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отников </w:t>
            </w:r>
          </w:p>
          <w:p w:rsidR="004B026B" w:rsidRPr="004B026B" w:rsidRDefault="004B026B" w:rsidP="004B0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МБДОУ «Детски</w:t>
            </w:r>
            <w:r w:rsidR="007E40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й сад общеразвивающего вида № 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  <w:r w:rsidRPr="004B02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3" w:type="dxa"/>
          </w:tcPr>
          <w:p w:rsid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Заведующий МБДОУ «Детский сад</w:t>
            </w:r>
          </w:p>
          <w:p w:rsidR="004B026B" w:rsidRPr="004B026B" w:rsidRDefault="007E40DA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общеразвивающего вида № 47</w:t>
            </w:r>
            <w:r w:rsidR="004B02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B026B" w:rsidRP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B026B" w:rsidRPr="004B026B" w:rsidRDefault="0061403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 </w:t>
            </w:r>
            <w:r w:rsidR="007E40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 xml:space="preserve">                  Белова А.М</w:t>
            </w:r>
            <w:r w:rsidR="004B026B" w:rsidRPr="004B02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.</w:t>
            </w:r>
          </w:p>
          <w:p w:rsidR="004B026B" w:rsidRPr="007E40DA" w:rsidRDefault="004B026B" w:rsidP="006140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B026B" w:rsidRPr="004B026B" w:rsidTr="005E2AD8">
        <w:tc>
          <w:tcPr>
            <w:tcW w:w="5211" w:type="dxa"/>
          </w:tcPr>
          <w:p w:rsidR="004B026B" w:rsidRPr="004B026B" w:rsidRDefault="004B026B" w:rsidP="006140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2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Протокол   </w:t>
            </w:r>
            <w:r w:rsidR="007E40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№____   от _</w:t>
            </w:r>
            <w:r w:rsidR="007E40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_______</w:t>
            </w:r>
            <w:r w:rsidR="007E40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20___ </w:t>
            </w:r>
            <w:proofErr w:type="gramStart"/>
            <w:r w:rsidR="007E40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</w:t>
            </w:r>
            <w:r w:rsidRPr="004B02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4B026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103" w:type="dxa"/>
          </w:tcPr>
          <w:p w:rsidR="004B026B" w:rsidRDefault="0061403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 xml:space="preserve">Приказ </w:t>
            </w:r>
            <w:r w:rsidR="007E40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№____   от _</w:t>
            </w:r>
            <w:r w:rsidR="007E40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_______</w:t>
            </w:r>
            <w:r w:rsidR="007E40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20___ </w:t>
            </w:r>
            <w:proofErr w:type="gramStart"/>
            <w:r w:rsidR="007E40D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</w:t>
            </w:r>
            <w:r w:rsidR="004B026B" w:rsidRPr="004B02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.</w:t>
            </w:r>
            <w:proofErr w:type="gramEnd"/>
          </w:p>
          <w:p w:rsid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B026B" w:rsidRPr="004B026B" w:rsidRDefault="004B026B" w:rsidP="004B02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</w:tr>
    </w:tbl>
    <w:p w:rsidR="004B026B" w:rsidRPr="004B026B" w:rsidRDefault="004B026B" w:rsidP="004B026B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4B026B" w:rsidRP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026B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4B026B" w:rsidRP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026B">
        <w:rPr>
          <w:rFonts w:ascii="Times New Roman" w:eastAsia="Calibri" w:hAnsi="Times New Roman" w:cs="Times New Roman"/>
          <w:b/>
          <w:sz w:val="32"/>
          <w:szCs w:val="32"/>
        </w:rPr>
        <w:t>о конфликте интересов работников</w:t>
      </w:r>
    </w:p>
    <w:p w:rsidR="004B026B" w:rsidRP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МБДОУ «Детски</w:t>
      </w:r>
      <w:r w:rsidR="007E40DA">
        <w:rPr>
          <w:rFonts w:ascii="Times New Roman" w:eastAsia="Calibri" w:hAnsi="Times New Roman" w:cs="Times New Roman"/>
          <w:b/>
          <w:sz w:val="32"/>
          <w:szCs w:val="32"/>
        </w:rPr>
        <w:t>й сад общеразвивающего вида № 47</w:t>
      </w:r>
      <w:r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4B026B" w:rsidRP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Default="004B026B" w:rsidP="004B0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Pr="004B026B" w:rsidRDefault="004B026B" w:rsidP="004B02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26B" w:rsidRPr="004B026B" w:rsidRDefault="004B026B" w:rsidP="004B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4B026B" w:rsidRPr="004B026B" w:rsidRDefault="004B026B" w:rsidP="004B026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4B026B" w:rsidRPr="004B026B" w:rsidRDefault="004B026B" w:rsidP="004B026B">
      <w:pPr>
        <w:spacing w:after="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lastRenderedPageBreak/>
        <w:t>Настоящее Положение о конфликте интересов рабо</w:t>
      </w:r>
      <w:r>
        <w:rPr>
          <w:rFonts w:ascii="Times New Roman" w:eastAsia="Calibri" w:hAnsi="Times New Roman" w:cs="Times New Roman"/>
          <w:sz w:val="24"/>
          <w:szCs w:val="24"/>
        </w:rPr>
        <w:t>тников МБДОУ «Детски</w:t>
      </w:r>
      <w:r w:rsidR="007E40DA">
        <w:rPr>
          <w:rFonts w:ascii="Times New Roman" w:eastAsia="Calibri" w:hAnsi="Times New Roman" w:cs="Times New Roman"/>
          <w:sz w:val="24"/>
          <w:szCs w:val="24"/>
        </w:rPr>
        <w:t>й сад общеразвивающего вида № 47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B026B">
        <w:rPr>
          <w:rFonts w:ascii="Times New Roman" w:eastAsia="Calibri" w:hAnsi="Times New Roman" w:cs="Times New Roman"/>
          <w:sz w:val="24"/>
          <w:szCs w:val="24"/>
        </w:rPr>
        <w:t>(далее – Положение) разработано на основе Федерального закона от 29.12.2012 №273-ФЗ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Постановления Правительства  </w:t>
      </w:r>
      <w:r w:rsidR="0061403B">
        <w:rPr>
          <w:rFonts w:ascii="Times New Roman" w:eastAsia="Calibri" w:hAnsi="Times New Roman" w:cs="Times New Roman"/>
          <w:sz w:val="24"/>
          <w:szCs w:val="24"/>
        </w:rPr>
        <w:t>Московской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области № 124</w:t>
      </w: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/8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14.03.2019 г., </w:t>
      </w:r>
      <w:r w:rsidRPr="004B026B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разработке и принятию организациями мер по предупреждению и противодействию коррупции, утвержденные Министерством труда и социальной защиты Российской Федерации от 08 ноября 2013 года,</w:t>
      </w:r>
      <w:r w:rsidRPr="004B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26B">
        <w:rPr>
          <w:rFonts w:ascii="Times New Roman" w:eastAsia="Calibri" w:hAnsi="Times New Roman" w:cs="Times New Roman"/>
          <w:sz w:val="24"/>
          <w:szCs w:val="24"/>
        </w:rPr>
        <w:t>иных нормативных правовых актов; Устава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МБДОУ «Детский са</w:t>
      </w:r>
      <w:r w:rsidR="007E40DA">
        <w:rPr>
          <w:rFonts w:ascii="Times New Roman" w:eastAsia="Calibri" w:hAnsi="Times New Roman" w:cs="Times New Roman"/>
          <w:sz w:val="24"/>
          <w:szCs w:val="24"/>
        </w:rPr>
        <w:t>д общеразвивающего вида № 47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 (далее – ДОУ), в целях выявления и урегулирования конфликтов интересов, возникающих у работников ДОУ в ходе выполнения ими трудовых обязанностей.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Изменения и дополнения в Положение вносятся на заседании Комиссии по противодействию коррупции в ДОУ, принимаются на заседании Общего собрания работников ДОУ и утверждаются приказом руководителя ДОУ. 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Данное Положение действует до принятия нового.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Используемые в Положении понятия и определения.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>Конфликт интересов</w:t>
      </w: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ДОУ) и правами и законными интересами ДОУ, способное привести к причинению вреда правам и законным интересам, имуществу и (или) деловой репутации ДОУ, работником которого он является.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>Личная заинтересованность работника (представителя ДОУ) –</w:t>
      </w: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 заинтересованность работника (представителя ДОУ), связанная с возможностью получения работником (представителем ДОУ) при исполнении должностных обязанностей доходов в виде денежных средств, ценностей, иного имущества или услуг имущественного характера, иных имущественных прав для себя или для третьих лиц.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конфликте интересов </w:t>
      </w: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 – это внутренний документ ДОУ, устанавливающий порядок выявления и урегулирования конфликтов интересов, возникающих у работников ДОУ в ходе выполнения ими трудовых обязанностей.</w:t>
      </w:r>
    </w:p>
    <w:p w:rsidR="004B026B" w:rsidRPr="004B026B" w:rsidRDefault="004B026B" w:rsidP="004B026B">
      <w:pPr>
        <w:spacing w:after="0" w:line="259" w:lineRule="auto"/>
        <w:ind w:left="12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6B" w:rsidRPr="004B026B" w:rsidRDefault="004B026B" w:rsidP="004B026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принципы управления конфликтом интересов 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В основу работы по управлению конфликтом интересов в ДОУ положены следующие принципы: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Индивидуальное рассмотрение и оценка репутационных рисков для ДОУ при выявлении каждого конфликта интересов и его урегулирование;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Соблюдение баланса интересов ДОУ и работника при урегулировании конфликта интересов;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ДОУ.</w:t>
      </w:r>
    </w:p>
    <w:p w:rsidR="004B026B" w:rsidRPr="004B026B" w:rsidRDefault="004B026B" w:rsidP="004B026B">
      <w:pPr>
        <w:spacing w:after="0" w:line="259" w:lineRule="auto"/>
        <w:ind w:left="12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6B" w:rsidRPr="004B026B" w:rsidRDefault="004B026B" w:rsidP="004B026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предотвращения и урегулирования конфликта интересов в ДОУ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lastRenderedPageBreak/>
        <w:t>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ДОУ.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Процедура раскрытия конфликта интересов доводится до сведения всех работников ДОУ.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Добровольный отказ работников ДОУ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Пересмотр и изменение функциональных обязанностей работников ДОУ;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Отказ работников от своего личного интереса, порождающего конфликт с интересами ДОУ;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Увольнение работника из ДОУ по инициативе работника.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Для предотвращения конфликта интересов работников ДОУ необходимо следовать «Кодексу этики и служебног</w:t>
      </w:r>
      <w:r>
        <w:rPr>
          <w:rFonts w:ascii="Times New Roman" w:eastAsia="Calibri" w:hAnsi="Times New Roman" w:cs="Times New Roman"/>
          <w:sz w:val="24"/>
          <w:szCs w:val="24"/>
        </w:rPr>
        <w:t>о поведения работников МБДОУ «Детски</w:t>
      </w:r>
      <w:r w:rsidR="007E40DA">
        <w:rPr>
          <w:rFonts w:ascii="Times New Roman" w:eastAsia="Calibri" w:hAnsi="Times New Roman" w:cs="Times New Roman"/>
          <w:sz w:val="24"/>
          <w:szCs w:val="24"/>
        </w:rPr>
        <w:t>й сад общеразвивающего вида № 47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B026B" w:rsidRPr="004B026B" w:rsidRDefault="004B026B" w:rsidP="004B026B">
      <w:pPr>
        <w:spacing w:after="0" w:line="259" w:lineRule="auto"/>
        <w:ind w:left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6B" w:rsidRPr="004B026B" w:rsidRDefault="004B026B" w:rsidP="004B026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Круг лиц, подпадающих под действие положения. Конфликтные ситуации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 xml:space="preserve">Действие положения распространяется на всех работников ДОУ вне зависимости от уровня занимаемой должности. Обязаны соблюдать положение также физические лица, сотрудничающие с ДОУ. 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Репетиторство с учащимися, которых обучает;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Получение подарков или услуги;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Работник собирает деньги на нужды ДОУ;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Работник участвует в жюри конкурсных мероприятий, олимпиад с участием воспитанников;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Получение небезвыгодных предложений от родителей (законных представителей) воспитанников, которых он обучает;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Небескорыстное использование возможностей родителей (законных представителей) учащихся и другие;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Нарушение установленных в ДОУ запретов (передача третьим лицам персональных данных или информации, касающейся участников образовательных отношений, сбор денежных средств на нужды ДОУ и т.п.)</w:t>
      </w:r>
    </w:p>
    <w:p w:rsidR="004B026B" w:rsidRPr="004B026B" w:rsidRDefault="004B026B" w:rsidP="004B026B">
      <w:pPr>
        <w:spacing w:after="0" w:line="259" w:lineRule="auto"/>
        <w:ind w:left="12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6B" w:rsidRPr="004B026B" w:rsidRDefault="004B026B" w:rsidP="004B026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ДОУ – без учета своих личных интересов, интересов своих родственников и друзей.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Раскрывать возникший (реальный) или потенциальный конфликт интересов.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Раскрывать возникший или потенциальный конфликт интересов.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Содействовать раскрытию возникшего конфликта интересов.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Работник ДОУ, в отношении которого возник спор о конфликте интересов, вправе обратиться к должностному лицу, ответственному за профилактику 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4B026B" w:rsidRPr="004B026B" w:rsidRDefault="004B026B" w:rsidP="004B026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>Ограничения, налагаемые на работников ДОУ при осуществлении ими профессиональной деятельности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На педагогических работников ДОУ при осуществлении ими профессиональной деятельности налагаются следующие ограничения: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ДОУ;</w:t>
      </w:r>
    </w:p>
    <w:p w:rsidR="004B026B" w:rsidRPr="004B026B" w:rsidRDefault="004B026B" w:rsidP="004B026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4B026B" w:rsidRPr="004B026B" w:rsidRDefault="004B026B" w:rsidP="004542FB">
      <w:pPr>
        <w:numPr>
          <w:ilvl w:val="2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или Кодексом ДОУ.</w:t>
      </w:r>
    </w:p>
    <w:p w:rsidR="004B026B" w:rsidRPr="004B026B" w:rsidRDefault="004B026B" w:rsidP="004B026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работников ДОУ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При принятии решений, локальных нормативных актов, затрагивающих права воспитанников и работников ДОУ,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Для предотвращения конфликта интересов работникам ДОУ необходимо следовать Кодексу профессиональной этики и служебного поведения работников ДОУ.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В случае возникновения у работника личной заинтересованности, он обязан доложить об этом руководителю ДОУ.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4B026B" w:rsidRPr="004B026B" w:rsidRDefault="004B026B" w:rsidP="004B026B">
      <w:pPr>
        <w:spacing w:after="0" w:line="259" w:lineRule="auto"/>
        <w:ind w:left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6B" w:rsidRPr="004B026B" w:rsidRDefault="004B026B" w:rsidP="004B026B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Определение лиц, ответственных за прием сведений о возникшем (имеющемся) конфликте интересов </w:t>
      </w:r>
    </w:p>
    <w:p w:rsidR="004B026B" w:rsidRPr="004B026B" w:rsidRDefault="004B026B" w:rsidP="004B026B">
      <w:pPr>
        <w:numPr>
          <w:ilvl w:val="1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B">
        <w:rPr>
          <w:rFonts w:ascii="Times New Roman" w:eastAsia="Calibri" w:hAnsi="Times New Roman" w:cs="Times New Roman"/>
          <w:sz w:val="24"/>
          <w:szCs w:val="24"/>
        </w:rPr>
        <w:t>Ответственным за прием сведений о возникающих (имеющихся) конфликтах интересов является председатель Комиссии по урегулированию споров между участниками образовательных отношений.</w:t>
      </w:r>
    </w:p>
    <w:p w:rsidR="00F4611E" w:rsidRDefault="00F4611E" w:rsidP="004B026B">
      <w:pPr>
        <w:spacing w:after="0"/>
      </w:pPr>
    </w:p>
    <w:p w:rsidR="00712E95" w:rsidRDefault="00712E95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p w:rsidR="00804D7C" w:rsidRDefault="00804D7C" w:rsidP="004B026B">
      <w:pPr>
        <w:spacing w:after="0"/>
      </w:pPr>
    </w:p>
    <w:sectPr w:rsidR="00804D7C" w:rsidSect="004B026B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1B5F"/>
    <w:multiLevelType w:val="multilevel"/>
    <w:tmpl w:val="937C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02FE3"/>
    <w:multiLevelType w:val="multilevel"/>
    <w:tmpl w:val="C08A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7587B"/>
    <w:multiLevelType w:val="multilevel"/>
    <w:tmpl w:val="69CA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320E8"/>
    <w:multiLevelType w:val="multilevel"/>
    <w:tmpl w:val="332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E4375"/>
    <w:multiLevelType w:val="multilevel"/>
    <w:tmpl w:val="0A6890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7A0C6263"/>
    <w:multiLevelType w:val="multilevel"/>
    <w:tmpl w:val="8EFAABB4"/>
    <w:lvl w:ilvl="0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C0"/>
    <w:rsid w:val="000A0FE5"/>
    <w:rsid w:val="00412408"/>
    <w:rsid w:val="004542FB"/>
    <w:rsid w:val="004B026B"/>
    <w:rsid w:val="0061403B"/>
    <w:rsid w:val="00622A99"/>
    <w:rsid w:val="006E11C0"/>
    <w:rsid w:val="00712E95"/>
    <w:rsid w:val="0078371E"/>
    <w:rsid w:val="007E40DA"/>
    <w:rsid w:val="00804D7C"/>
    <w:rsid w:val="008C2492"/>
    <w:rsid w:val="00E3556B"/>
    <w:rsid w:val="00F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4A044-4EB4-4D20-8417-41A63AD4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11E"/>
    <w:rPr>
      <w:color w:val="0000FF" w:themeColor="hyperlink"/>
      <w:u w:val="single"/>
    </w:rPr>
  </w:style>
  <w:style w:type="character" w:styleId="a4">
    <w:name w:val="Emphasis"/>
    <w:qFormat/>
    <w:rsid w:val="000A0FE5"/>
    <w:rPr>
      <w:i/>
      <w:iCs/>
    </w:rPr>
  </w:style>
  <w:style w:type="paragraph" w:styleId="a5">
    <w:name w:val="List Paragraph"/>
    <w:basedOn w:val="a"/>
    <w:uiPriority w:val="34"/>
    <w:qFormat/>
    <w:rsid w:val="000A0FE5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4755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453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1086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5303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319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123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2634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313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1303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7136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628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11235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17</cp:revision>
  <cp:lastPrinted>2020-04-28T12:33:00Z</cp:lastPrinted>
  <dcterms:created xsi:type="dcterms:W3CDTF">2019-07-10T14:44:00Z</dcterms:created>
  <dcterms:modified xsi:type="dcterms:W3CDTF">2020-04-28T19:10:00Z</dcterms:modified>
</cp:coreProperties>
</file>