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42" w:rsidRDefault="00E06B42" w:rsidP="00E06B42">
      <w:pPr>
        <w:rPr>
          <w:rFonts w:ascii="Times New Roman" w:hAnsi="Times New Roman" w:cs="Times New Roman"/>
          <w:sz w:val="28"/>
          <w:szCs w:val="28"/>
        </w:rPr>
      </w:pPr>
    </w:p>
    <w:p w:rsidR="0018100C" w:rsidRDefault="0018100C" w:rsidP="00E06B42">
      <w:pPr>
        <w:rPr>
          <w:rFonts w:ascii="Times New Roman" w:hAnsi="Times New Roman" w:cs="Times New Roman"/>
          <w:sz w:val="28"/>
          <w:szCs w:val="28"/>
        </w:rPr>
      </w:pPr>
    </w:p>
    <w:p w:rsidR="0018100C" w:rsidRDefault="0018100C" w:rsidP="00E06B42">
      <w:pPr>
        <w:rPr>
          <w:rFonts w:ascii="Times New Roman" w:hAnsi="Times New Roman" w:cs="Times New Roman"/>
          <w:sz w:val="28"/>
          <w:szCs w:val="28"/>
        </w:rPr>
      </w:pPr>
    </w:p>
    <w:p w:rsidR="0018100C" w:rsidRDefault="0018100C" w:rsidP="00E06B42">
      <w:pPr>
        <w:rPr>
          <w:rFonts w:ascii="Times New Roman" w:hAnsi="Times New Roman" w:cs="Times New Roman"/>
          <w:sz w:val="28"/>
          <w:szCs w:val="28"/>
        </w:rPr>
      </w:pPr>
    </w:p>
    <w:p w:rsidR="0018100C" w:rsidRDefault="0018100C" w:rsidP="00E06B42">
      <w:pPr>
        <w:rPr>
          <w:rFonts w:ascii="Times New Roman" w:hAnsi="Times New Roman" w:cs="Times New Roman"/>
          <w:sz w:val="28"/>
          <w:szCs w:val="28"/>
        </w:rPr>
      </w:pPr>
    </w:p>
    <w:p w:rsidR="0018100C" w:rsidRDefault="0018100C" w:rsidP="00E06B42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18100C" w:rsidRDefault="0018100C" w:rsidP="00E0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65pt;height:7in" o:ole="">
            <v:imagedata r:id="rId5" o:title=""/>
          </v:shape>
          <o:OLEObject Type="Embed" ProgID="Acrobat.Document.11" ShapeID="_x0000_i1025" DrawAspect="Content" ObjectID="_1709379508" r:id="rId6"/>
        </w:object>
      </w:r>
      <w:bookmarkEnd w:id="0"/>
    </w:p>
    <w:p w:rsidR="0018100C" w:rsidRPr="00E06B42" w:rsidRDefault="0018100C" w:rsidP="00E06B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05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8"/>
        <w:gridCol w:w="3785"/>
        <w:gridCol w:w="6296"/>
        <w:gridCol w:w="2365"/>
      </w:tblGrid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hAnsi="Times New Roman" w:cs="Times New Roman"/>
                <w:sz w:val="28"/>
                <w:szCs w:val="28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hAnsi="Times New Roman" w:cs="Times New Roman"/>
                <w:sz w:val="28"/>
                <w:szCs w:val="28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hAnsi="Times New Roman" w:cs="Times New Roman"/>
                <w:sz w:val="28"/>
                <w:szCs w:val="28"/>
              </w:rPr>
              <w:t>Директор,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всех работников перед началом нового учебного года.</w:t>
            </w:r>
          </w:p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hAnsi="Times New Roman" w:cs="Times New Roman"/>
                <w:sz w:val="28"/>
                <w:szCs w:val="28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hAnsi="Times New Roman" w:cs="Times New Roman"/>
                <w:sz w:val="28"/>
                <w:szCs w:val="28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hAnsi="Times New Roman" w:cs="Times New Roman"/>
                <w:sz w:val="28"/>
                <w:szCs w:val="28"/>
              </w:rPr>
              <w:t>Директор, замдиректора по АХР,</w:t>
            </w:r>
          </w:p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мониторинга здоровья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 план мониторинга здоровья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замдиректора по АХР, классные руководители, педагоги физической культуры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соответствие учебных пособий ФПУ.</w:t>
            </w:r>
          </w:p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обеспечены учебными пособиями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заведующий библиотекой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работу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школьного интерне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Обеспечены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 и качество школьного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интернет-соединения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ИКТ-ресурсов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Замдиректора по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УР, технический специалист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ОВЗ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АХР,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план методической работы школы</w:t>
            </w:r>
          </w:p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ИКТ-компетенций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учителей, организации работы с педагогами по требованиям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профстандарта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повышению квалификации, прохождению аттестации и др.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 </w:t>
            </w:r>
            <w:hyperlink r:id="rId7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амдиректора по У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 </w:t>
            </w:r>
            <w:hyperlink r:id="rId8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</w:t>
            </w:r>
          </w:p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дорожную карту перехода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2022/23 учебного года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и утверждена </w:t>
            </w:r>
            <w:hyperlink r:id="rId9" w:anchor="/document/118/88539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 ООО</w:t>
              </w:r>
              <w:proofErr w:type="gramEnd"/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 зам директора по УР, директор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2022/23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Организована рабочая группа по подготовке к переходу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 рабочей группы утвержден приказом директора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вступления в силу новых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внедрения в школе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 замдиректора по УР</w:t>
            </w:r>
          </w:p>
        </w:tc>
      </w:tr>
      <w:tr w:rsidR="00E06B42" w:rsidRPr="00E06B42" w:rsidTr="0009760E"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неуспевающими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слабоуспевающими обучающимися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 </w:t>
            </w:r>
            <w:hyperlink r:id="rId10" w:anchor="/document/118/70360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план-график мониторинга 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внутришкольные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муниципальные, региональные, федеральные, независимые исследования – НИКО, ВПР и др.), что каждое мероприятие направлено на развитие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регулятивных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познавательных или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коммуникативных УУД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 </w:t>
            </w:r>
            <w:hyperlink r:id="rId11" w:anchor="/document/118/70003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план-график мониторинга </w:t>
              </w:r>
              <w:proofErr w:type="spellStart"/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метапредметных</w:t>
              </w:r>
              <w:proofErr w:type="spellEnd"/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мониторинга адаптации обучающихся 1-х, 5-х, 10-х классов на 2021/22 учебный год. Включить в план мероприятия по взаимодействию с родителями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 </w:t>
            </w:r>
            <w:hyperlink r:id="rId12" w:anchor="/document/118/77343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классные руководители 1-х, 5-х, 10-х классов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и вновь прибывшие специалисты организуют урочную деятельность и др.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амдиректора по У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классные руководители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ВР, классные руководители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состояние сайта школы на соответствие требованиям законодательства РФ. Проследить за обновлением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технический специалист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62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наставников и подопечных утверждены приказом, разработаны </w:t>
            </w:r>
            <w:hyperlink r:id="rId13" w:anchor="/document/118/65745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протокол наставничества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14" w:anchor="/document/118/65744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анкетирование родителей обучающихся, чтобы оценить качество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педагогического коллектива, включая своевременность и качество информирования об изменениях, связанных с введением новых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замдиректора по УР, руководитель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рабочей группы</w:t>
            </w:r>
          </w:p>
        </w:tc>
      </w:tr>
      <w:tr w:rsidR="00E06B42" w:rsidRPr="00E06B42" w:rsidTr="0009760E"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E06B42" w:rsidRPr="00E06B42" w:rsidTr="0009760E">
        <w:trPr>
          <w:trHeight w:val="1455"/>
        </w:trPr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5" w:anchor="/document/118/69951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rPr>
          <w:trHeight w:val="1455"/>
        </w:trPr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плана мониторинга адаптации обучающихся 1-х, 5-х, 10-х классов в 1-й четверти,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подвести промежуточные итоги мониторинга адаптации обучающихся по параллелям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6" w:anchor="/document/118/76207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7" w:anchor="/document/118/76269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5-</w:t>
              </w:r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8" w:anchor="/document/118/76286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классов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Замдиректора по УР, классные руководители 1-х, 5-х, 10-х классов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контроля оформлен </w:t>
            </w:r>
            <w:hyperlink r:id="rId19" w:anchor="/document/118/71398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</w:t>
            </w:r>
          </w:p>
        </w:tc>
      </w:tr>
      <w:tr w:rsidR="00E06B42" w:rsidRPr="00E06B42" w:rsidTr="0009760E"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НОЯБРЬ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результатов обучающихся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Проконтролировать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реализацию плана контроля подготовки к ГИА в сентябре–ноябре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 контроля подготовки к ГИА реализован в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 объеме в сентябре–ноябре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Замдиректора по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План-график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отражены в аналитических справках по уровням образования: </w:t>
            </w:r>
            <w:hyperlink r:id="rId20" w:anchor="/document/118/69993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НОО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1" w:anchor="/document/118/84721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СОО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классные руководители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2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аналитических справках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18100C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/document/118/88539/" w:history="1">
              <w:r w:rsidR="00E06B42"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E06B42"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 ООО</w:t>
              </w:r>
              <w:proofErr w:type="gramEnd"/>
            </w:hyperlink>
            <w:r w:rsidR="00E06B42"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скорректирована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 плана мониторинга здоровья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сентябре–ноябре, подвести промежуточные итоги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мониторинга здоровья обучающихся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 мониторинга здоровья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по УР, замдиректора по АХР, классные руководители, педагоги физической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</w:t>
            </w:r>
          </w:p>
        </w:tc>
      </w:tr>
      <w:tr w:rsidR="00E06B42" w:rsidRPr="00E06B42" w:rsidTr="0009760E"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ДЕКАБРЬ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4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аналитической справке</w:t>
              </w:r>
            </w:hyperlink>
          </w:p>
          <w:p w:rsidR="00E06B42" w:rsidRPr="00E06B42" w:rsidRDefault="00E06B42" w:rsidP="00E0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плана мониторинга адаптации обучающихся 1-х, 5-х, 10-х классов во 2-й четверти, подвести промежуточные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итоги мониторинга адаптации обучающихся по параллелям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5" w:anchor="/document/118/76207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6" w:anchor="/document/118/76269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7" w:anchor="/document/118/76286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классов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классные руководители 1-х, 5-х, 10-х классов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 личностных результатов организован согласно </w:t>
            </w:r>
            <w:hyperlink r:id="rId28" w:anchor="/document/118/86183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УР, классные руководители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объем реализации рабочих программ курсов внеурочной деятельности и планов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внеурочной деятельности во 2-й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УР, педагог-психолог</w:t>
            </w:r>
          </w:p>
        </w:tc>
      </w:tr>
      <w:tr w:rsidR="00E06B42" w:rsidRPr="00E06B42" w:rsidTr="0009760E"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 обучающихся</w:t>
            </w:r>
          </w:p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классные руководители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степень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 получили рекомендации по улучшению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внеурочной деятельности во II полугодии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условий, обеспечивающих образовательную деятельность</w:t>
            </w:r>
          </w:p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АХР,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ОВЗ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АХР,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работу школьного интерне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Обеспечены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 и качество школьного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интернет-соединения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ИКТ-ресурсов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технический специалист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технический специалист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Оценить качество деятельности рабочей группы, созданной для подготовки школы к переходу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скорректировать ее работу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 замдиректора по УР, замдиректора по ВР</w:t>
            </w:r>
          </w:p>
        </w:tc>
      </w:tr>
      <w:tr w:rsidR="00E06B42" w:rsidRPr="00E06B42" w:rsidTr="0009760E"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План-график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отражены в аналитических справках по уровням образования: </w:t>
            </w:r>
            <w:hyperlink r:id="rId29" w:anchor="/document/118/69993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НОО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30" w:anchor="/document/118/84721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СОО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1" w:anchor="/document/118/76207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32" w:anchor="/document/118/76269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33" w:anchor="/document/118/76286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классов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 классные руководители 1-х, 5-х, 10-х классов</w:t>
            </w:r>
          </w:p>
        </w:tc>
      </w:tr>
      <w:tr w:rsidR="00E06B42" w:rsidRPr="00E06B42" w:rsidTr="0009760E">
        <w:tc>
          <w:tcPr>
            <w:tcW w:w="2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мониторинга качества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преподавания учебных предметов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 мониторинга качества преподавания учебных предметов реализован в полном объеме в декабре–феврале, промежуточные итоги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мониторинга качества преподавания учебных предметов отражены в </w:t>
            </w:r>
            <w:hyperlink r:id="rId34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аналитических справках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18100C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anchor="/document/118/88539/" w:history="1">
              <w:r w:rsidR="00E06B42"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E06B42"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 ООО</w:t>
              </w:r>
              <w:proofErr w:type="gramEnd"/>
            </w:hyperlink>
            <w:r w:rsidR="00E06B42"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скорректирована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декабре–феврале, подвести промежуточные итоги мониторинга здоровья обучающихся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мониторинга здоровья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замдиректора по АХР, классные руководители, педагоги физической культуры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анкетирование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обучающихся, чтобы оценить качество работы педагогического коллектива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Анкетирование выявило высокий уровень качества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педагогического коллектива с родителями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замдиректора по УР</w:t>
            </w:r>
          </w:p>
        </w:tc>
      </w:tr>
      <w:tr w:rsidR="00E06B42" w:rsidRPr="00E06B42" w:rsidTr="0009760E"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6" w:anchor="/document/118/69951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объем реализации рабочих программ учебных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предметов, курсов и учебных планов в 3-й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контроля оформлен </w:t>
            </w:r>
            <w:hyperlink r:id="rId37" w:anchor="/document/118/71398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Проверить, как функционирует система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наставничества молодых и вновь прибывших специалистов скорректирована по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проверки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</w:t>
            </w:r>
          </w:p>
        </w:tc>
      </w:tr>
      <w:tr w:rsidR="00E06B42" w:rsidRPr="00E06B42" w:rsidTr="0009760E"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АПРЕЛЬ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плана контроля подготовки к ГИА в феврале–апреле, определить уровень готовности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8">
              <w:r w:rsidRPr="00E06B42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9-х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39">
              <w:r w:rsidRPr="00E06B42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11-х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классов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результатов в марте–апреле, подвести итоги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План-график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отражены в справках по уровням образования (</w:t>
            </w:r>
            <w:hyperlink r:id="rId40" w:anchor="/document/118/69993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НОО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41" w:anchor="/document/118/84721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СОО)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Замдиректора по УР, 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личностных результатов организован согласно </w:t>
            </w:r>
            <w:hyperlink r:id="rId42" w:anchor="/document/118/86183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УР, классные руководители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классные руководители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степень удовлетворенности обучающихся и родителей внеурочной деятельностью с помощью анализа опросов и анкетирования, использовать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результаты при планировании внеурочной деятельности на следующий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замдиректора по ВР</w:t>
            </w:r>
          </w:p>
        </w:tc>
      </w:tr>
      <w:tr w:rsidR="00E06B42" w:rsidRPr="00E06B42" w:rsidTr="0009760E">
        <w:tc>
          <w:tcPr>
            <w:tcW w:w="2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Оценить качество деятельности рабочей группы, созданной для подготовки школы к переходу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скорректировать ее работу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 замдиректора по УР, замдиректора по ВР</w:t>
            </w:r>
          </w:p>
        </w:tc>
      </w:tr>
      <w:tr w:rsidR="00E06B42" w:rsidRPr="00E06B42" w:rsidTr="0009760E"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МАЙ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3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4" w:anchor="/document/118/76207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45" w:anchor="/document/118/76269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46" w:anchor="/document/118/76286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классов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УВР, классные руководители 1-х, 5-х, 10-х классов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объем реализации рабочих программ учебных предметов, курсов и учебных планов в 4-й четверти,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подвести итоги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7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48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49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марте–мае,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подвести итоги мониторинга качества преподавания учебных предметов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Задиректора</w:t>
            </w:r>
            <w:proofErr w:type="spell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перехода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внедрения в школе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 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50" w:anchor="/document/118/64820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статистической справке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51" w:anchor="/document/118/62229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марте–мае, подвести итоги мониторинга здоровья обучающихся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мониторинга здоровья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замдиректора по АХР, классные руководители, педагоги физической культуры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реализацию плана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методической работы школы за учебный год, в том числе мероприятий по подготовке к переходу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методической работы школы выполнен в полном объеме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по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2" w:anchor="/document/118/65748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наставников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53" w:anchor="/document/118/65749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подопечных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54" w:anchor="/document/118/65750/" w:history="1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руководителей ШМО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УР, председатель МСШ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1-х и 5-х классов в 2022/23 учебном году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УР, руководитель рабочей группы</w:t>
            </w:r>
          </w:p>
        </w:tc>
      </w:tr>
      <w:tr w:rsidR="00E06B42" w:rsidRPr="00E06B42" w:rsidTr="0009760E">
        <w:trPr>
          <w:trHeight w:val="1563"/>
        </w:trPr>
        <w:tc>
          <w:tcPr>
            <w:tcW w:w="153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before="960" w:after="24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lastRenderedPageBreak/>
              <w:t>ИЮНЬ</w:t>
            </w:r>
          </w:p>
        </w:tc>
      </w:tr>
      <w:tr w:rsidR="00E06B42" w:rsidRPr="00E06B42" w:rsidTr="0009760E">
        <w:tc>
          <w:tcPr>
            <w:tcW w:w="2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результаты ГИА</w:t>
            </w: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ГИА</w:t>
            </w: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отражен в справках по параллелям </w:t>
            </w:r>
            <w:hyperlink r:id="rId55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56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11-х</w:t>
              </w:r>
            </w:hyperlink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классов. Педагоги получили рекомендации по подготовке к ГИА</w:t>
            </w: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выполнение мероприятий дорожной карты перехода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оценить качество деятельности рабочей группы за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дорожной карты перехода на новые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 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готовность школы и участников образовательных отношений к внедрению новых 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2022/23 учебного года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и участники образовательных отношений готовы к внедрению новых ФГОС НОО </w:t>
            </w:r>
            <w:proofErr w:type="gramStart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2022/23 учебного года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УР, замдиректора по ВР, замдиректора по АХР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качество работы МСШ, ШМО за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Итоги контроля деятельности ШМО и МСШ за учебный год отражены в </w:t>
            </w:r>
            <w:hyperlink r:id="rId57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УР, замдиректора по ВР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 </w:t>
            </w:r>
            <w:hyperlink r:id="rId58">
              <w:r w:rsidRPr="00E06B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по УР, замдиректора по ВР, </w:t>
            </w:r>
          </w:p>
        </w:tc>
      </w:tr>
      <w:tr w:rsidR="00E06B42" w:rsidRPr="00E06B42" w:rsidTr="0009760E">
        <w:tc>
          <w:tcPr>
            <w:tcW w:w="2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B42" w:rsidRPr="00E06B42" w:rsidRDefault="00E06B42" w:rsidP="00E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эффективность функционирования внутренней системы оценки качества образования, при необходимости скорректировать выявленные </w:t>
            </w: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недочеты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06B42" w:rsidRPr="00E06B42" w:rsidRDefault="00E06B42" w:rsidP="00E06B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замдиректора по УР, замдиректора по ВР</w:t>
            </w:r>
          </w:p>
        </w:tc>
      </w:tr>
    </w:tbl>
    <w:p w:rsidR="00E06B42" w:rsidRPr="00E06B42" w:rsidRDefault="00E06B42" w:rsidP="00E06B42">
      <w:pPr>
        <w:spacing w:line="6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 w:rsidRPr="00E06B42"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lastRenderedPageBreak/>
        <w:t xml:space="preserve">Календарь перехода на новые ФГОС НОО </w:t>
      </w:r>
      <w:proofErr w:type="gramStart"/>
      <w:r w:rsidRPr="00E06B42"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и ООО</w:t>
      </w:r>
      <w:proofErr w:type="gramEnd"/>
    </w:p>
    <w:p w:rsidR="00E06B42" w:rsidRPr="00E06B42" w:rsidRDefault="00E06B42" w:rsidP="00E06B4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обозначения:</w:t>
      </w:r>
    </w:p>
    <w:p w:rsidR="00E06B42" w:rsidRPr="00E06B42" w:rsidRDefault="00E06B42" w:rsidP="00E06B42">
      <w:pPr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06B42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 обучайте по новым </w:t>
      </w:r>
      <w:hyperlink r:id="rId59" w:anchor="/document/97/489547/" w:history="1">
        <w:r w:rsidRPr="00E06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НОО</w:t>
        </w:r>
      </w:hyperlink>
      <w:r w:rsidRPr="00E06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0" w:anchor="/document/97/489548/" w:history="1">
        <w:r w:rsidRPr="00E06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ООО</w:t>
        </w:r>
      </w:hyperlink>
      <w:r w:rsidRPr="00E06B4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06B42" w:rsidRPr="00E06B42" w:rsidRDefault="00E06B42" w:rsidP="00E06B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0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06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0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на новые ФГОС НОО и ООО требуется согласие родителей</w:t>
      </w:r>
      <w:r w:rsidRPr="00E0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4"/>
        <w:gridCol w:w="1352"/>
        <w:gridCol w:w="1403"/>
        <w:gridCol w:w="1369"/>
        <w:gridCol w:w="1359"/>
        <w:gridCol w:w="1337"/>
        <w:gridCol w:w="1337"/>
        <w:gridCol w:w="1337"/>
        <w:gridCol w:w="1203"/>
        <w:gridCol w:w="1019"/>
      </w:tblGrid>
      <w:tr w:rsidR="00E06B42" w:rsidRPr="00E06B42" w:rsidTr="0009760E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E06B42" w:rsidRPr="00E06B42" w:rsidTr="0009760E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ООО</w:t>
            </w:r>
          </w:p>
        </w:tc>
      </w:tr>
      <w:tr w:rsidR="00E06B42" w:rsidRPr="00E06B42" w:rsidTr="0009760E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E06B42" w:rsidRPr="00E06B42" w:rsidTr="0009760E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E06B42" w:rsidRPr="00E06B42" w:rsidTr="0009760E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E06B42" w:rsidRPr="00E06B42" w:rsidTr="0009760E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E06B42" w:rsidRPr="00E06B42" w:rsidTr="0009760E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E06B42" w:rsidRPr="00E06B42" w:rsidTr="0009760E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E06B42" w:rsidRPr="00E06B42" w:rsidRDefault="00E06B42" w:rsidP="00E06B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E06B42" w:rsidRPr="00E06B42" w:rsidRDefault="00E06B42" w:rsidP="00E06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7ED" w:rsidRDefault="00A777ED"/>
    <w:sectPr w:rsidR="00A777ED" w:rsidSect="00EE294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42"/>
    <w:rsid w:val="0018100C"/>
    <w:rsid w:val="00A777ED"/>
    <w:rsid w:val="00BD5F66"/>
    <w:rsid w:val="00E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06B42"/>
    <w:rPr>
      <w:color w:val="000080"/>
      <w:u w:val="single"/>
    </w:rPr>
  </w:style>
  <w:style w:type="paragraph" w:styleId="a3">
    <w:name w:val="Title"/>
    <w:basedOn w:val="a"/>
    <w:next w:val="a4"/>
    <w:link w:val="a5"/>
    <w:qFormat/>
    <w:rsid w:val="00E06B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E06B42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E06B42"/>
    <w:pPr>
      <w:spacing w:after="140"/>
    </w:pPr>
  </w:style>
  <w:style w:type="character" w:customStyle="1" w:styleId="a6">
    <w:name w:val="Основной текст Знак"/>
    <w:basedOn w:val="a0"/>
    <w:link w:val="a4"/>
    <w:rsid w:val="00E06B42"/>
  </w:style>
  <w:style w:type="paragraph" w:styleId="a7">
    <w:name w:val="List"/>
    <w:basedOn w:val="a4"/>
    <w:rsid w:val="00E06B42"/>
    <w:rPr>
      <w:rFonts w:cs="Arial"/>
    </w:rPr>
  </w:style>
  <w:style w:type="paragraph" w:styleId="a8">
    <w:name w:val="caption"/>
    <w:basedOn w:val="a"/>
    <w:qFormat/>
    <w:rsid w:val="00E06B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06B42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E06B42"/>
    <w:pPr>
      <w:suppressLineNumbers/>
    </w:pPr>
    <w:rPr>
      <w:rFonts w:cs="Arial"/>
    </w:rPr>
  </w:style>
  <w:style w:type="paragraph" w:styleId="aa">
    <w:name w:val="Balloon Text"/>
    <w:basedOn w:val="a"/>
    <w:link w:val="ab"/>
    <w:uiPriority w:val="99"/>
    <w:semiHidden/>
    <w:unhideWhenUsed/>
    <w:rsid w:val="00E0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B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06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06B42"/>
    <w:rPr>
      <w:color w:val="000080"/>
      <w:u w:val="single"/>
    </w:rPr>
  </w:style>
  <w:style w:type="paragraph" w:styleId="a3">
    <w:name w:val="Title"/>
    <w:basedOn w:val="a"/>
    <w:next w:val="a4"/>
    <w:link w:val="a5"/>
    <w:qFormat/>
    <w:rsid w:val="00E06B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E06B42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E06B42"/>
    <w:pPr>
      <w:spacing w:after="140"/>
    </w:pPr>
  </w:style>
  <w:style w:type="character" w:customStyle="1" w:styleId="a6">
    <w:name w:val="Основной текст Знак"/>
    <w:basedOn w:val="a0"/>
    <w:link w:val="a4"/>
    <w:rsid w:val="00E06B42"/>
  </w:style>
  <w:style w:type="paragraph" w:styleId="a7">
    <w:name w:val="List"/>
    <w:basedOn w:val="a4"/>
    <w:rsid w:val="00E06B42"/>
    <w:rPr>
      <w:rFonts w:cs="Arial"/>
    </w:rPr>
  </w:style>
  <w:style w:type="paragraph" w:styleId="a8">
    <w:name w:val="caption"/>
    <w:basedOn w:val="a"/>
    <w:qFormat/>
    <w:rsid w:val="00E06B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06B42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E06B42"/>
    <w:pPr>
      <w:suppressLineNumbers/>
    </w:pPr>
    <w:rPr>
      <w:rFonts w:cs="Arial"/>
    </w:rPr>
  </w:style>
  <w:style w:type="paragraph" w:styleId="aa">
    <w:name w:val="Balloon Text"/>
    <w:basedOn w:val="a"/>
    <w:link w:val="ab"/>
    <w:uiPriority w:val="99"/>
    <w:semiHidden/>
    <w:unhideWhenUsed/>
    <w:rsid w:val="00E0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B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06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_self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_blank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_self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_self" TargetMode="External"/><Relationship Id="rId7" Type="http://schemas.openxmlformats.org/officeDocument/2006/relationships/hyperlink" Target="_bla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_self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_self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_self" TargetMode="External"/><Relationship Id="rId57" Type="http://schemas.openxmlformats.org/officeDocument/2006/relationships/hyperlink" Target="_sel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_blank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_self" TargetMode="External"/><Relationship Id="rId48" Type="http://schemas.openxmlformats.org/officeDocument/2006/relationships/hyperlink" Target="_self" TargetMode="External"/><Relationship Id="rId56" Type="http://schemas.openxmlformats.org/officeDocument/2006/relationships/hyperlink" Target="_self" TargetMode="External"/><Relationship Id="rId8" Type="http://schemas.openxmlformats.org/officeDocument/2006/relationships/hyperlink" Target="_blank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_self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36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</dc:creator>
  <cp:lastModifiedBy>vostr</cp:lastModifiedBy>
  <cp:revision>2</cp:revision>
  <cp:lastPrinted>2022-03-21T04:36:00Z</cp:lastPrinted>
  <dcterms:created xsi:type="dcterms:W3CDTF">2022-03-21T04:29:00Z</dcterms:created>
  <dcterms:modified xsi:type="dcterms:W3CDTF">2022-03-21T04:52:00Z</dcterms:modified>
</cp:coreProperties>
</file>