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6" w:type="dxa"/>
        <w:tblInd w:w="93" w:type="dxa"/>
        <w:tblLook w:val="04A0" w:firstRow="1" w:lastRow="0" w:firstColumn="1" w:lastColumn="0" w:noHBand="0" w:noVBand="1"/>
      </w:tblPr>
      <w:tblGrid>
        <w:gridCol w:w="436"/>
        <w:gridCol w:w="1361"/>
        <w:gridCol w:w="1435"/>
        <w:gridCol w:w="1336"/>
        <w:gridCol w:w="938"/>
        <w:gridCol w:w="1435"/>
        <w:gridCol w:w="2005"/>
        <w:gridCol w:w="960"/>
      </w:tblGrid>
      <w:tr w:rsidR="003534C0" w:rsidRPr="003534C0" w:rsidTr="003534C0">
        <w:trPr>
          <w:trHeight w:val="300"/>
        </w:trPr>
        <w:tc>
          <w:tcPr>
            <w:tcW w:w="6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6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перед собственниками за текущий ремонт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6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многоквартирного жилого дома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6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адресу: 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534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Заводоуковск, ул.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3534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Теплякова   д.1А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6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2014 год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8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34C0">
              <w:rPr>
                <w:rFonts w:ascii="Calibri" w:eastAsia="Times New Roman" w:hAnsi="Calibri" w:cs="Times New Roman"/>
                <w:color w:val="000000"/>
                <w:lang w:eastAsia="ru-RU"/>
              </w:rPr>
              <w:t>Средства по текущему ремонту на расчетный счет поступают с 01.04.2013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6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34C0">
              <w:rPr>
                <w:rFonts w:ascii="Calibri" w:eastAsia="Times New Roman" w:hAnsi="Calibri" w:cs="Times New Roman"/>
                <w:color w:val="000000"/>
                <w:lang w:eastAsia="ru-RU"/>
              </w:rPr>
              <w:t>2,7% - оплата за кассовые сборы ОАО "ТРИЦ" с 01.01.2014 по 31.12.2014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34C0">
              <w:rPr>
                <w:rFonts w:ascii="Calibri" w:eastAsia="Times New Roman" w:hAnsi="Calibri" w:cs="Times New Roman"/>
                <w:color w:val="000000"/>
                <w:lang w:eastAsia="ru-RU"/>
              </w:rPr>
              <w:t>31.12.2014 года.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6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34C0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денежных средств собственников на 01.01.2014 года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34C0">
              <w:rPr>
                <w:rFonts w:ascii="Calibri" w:eastAsia="Times New Roman" w:hAnsi="Calibri" w:cs="Times New Roman"/>
                <w:color w:val="000000"/>
                <w:lang w:eastAsia="ru-RU"/>
              </w:rPr>
              <w:t>-100 201,29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1 579,21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1 579,21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1 579,21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1 579,21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1 579,21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1 579,21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1 579,21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1 579,21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1 579,21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1 579,21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1 579,21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1 579,21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18 950,51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за 2014 год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18 950,51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2,7 % оплата за кассовые сборы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511,66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за 2014 год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18 438,84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2014 год составили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5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актов</w:t>
            </w:r>
            <w:proofErr w:type="gramEnd"/>
            <w:r w:rsidRPr="0035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приемке выполненных работ)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6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34C0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денежных средств собственников на 01.01.2015 года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34C0">
              <w:rPr>
                <w:rFonts w:ascii="Calibri" w:eastAsia="Times New Roman" w:hAnsi="Calibri" w:cs="Times New Roman"/>
                <w:color w:val="000000"/>
                <w:lang w:eastAsia="ru-RU"/>
              </w:rPr>
              <w:t>-81 762,44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4C0" w:rsidRPr="003534C0" w:rsidTr="003534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C0" w:rsidRPr="003534C0" w:rsidRDefault="003534C0" w:rsidP="0035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013A8" w:rsidRDefault="006013A8"/>
    <w:sectPr w:rsidR="0060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C0"/>
    <w:rsid w:val="003534C0"/>
    <w:rsid w:val="0060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>MICROSOFT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КОМФОРТ</cp:lastModifiedBy>
  <cp:revision>1</cp:revision>
  <dcterms:created xsi:type="dcterms:W3CDTF">2015-03-31T11:04:00Z</dcterms:created>
  <dcterms:modified xsi:type="dcterms:W3CDTF">2015-03-31T11:05:00Z</dcterms:modified>
</cp:coreProperties>
</file>