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BE" w:rsidRPr="005C2012" w:rsidRDefault="001D3DBE" w:rsidP="001D3DBE">
      <w:pPr>
        <w:pStyle w:val="11"/>
      </w:pPr>
      <w:bookmarkStart w:id="0" w:name="_Toc162370742"/>
      <w:r w:rsidRPr="005C2012">
        <w:t>НОРМАТИВНО-ПРАВОВЫЕ ДОКУМЕНТЫ,</w:t>
      </w:r>
      <w:r>
        <w:br/>
      </w:r>
      <w:r w:rsidRPr="005C2012">
        <w:t>РЕГЛАМЕНТИРУЮЩИЕ БЕЗОПАСНОСТЬ ЗАНЯТИЙ</w:t>
      </w:r>
      <w:r>
        <w:br/>
      </w:r>
      <w:r w:rsidRPr="005C2012">
        <w:t>ФИЗИЧЕСКОЙ КУЛЬТУРОЙ И СПОРТОМ</w:t>
      </w:r>
      <w:bookmarkEnd w:id="0"/>
    </w:p>
    <w:p w:rsidR="001D3DBE" w:rsidRPr="005C2012" w:rsidRDefault="001D3DBE" w:rsidP="001D3DBE">
      <w:pPr>
        <w:shd w:val="clear" w:color="auto" w:fill="FFFFFF"/>
        <w:spacing w:line="269" w:lineRule="exact"/>
        <w:ind w:left="442" w:hanging="302"/>
        <w:jc w:val="center"/>
      </w:pPr>
      <w:r w:rsidRPr="005C2012">
        <w:rPr>
          <w:b/>
          <w:bCs/>
          <w:color w:val="000000"/>
          <w:sz w:val="16"/>
          <w:szCs w:val="16"/>
        </w:rPr>
        <w:t>(С ИСПОЛЬЗОВАНИЕМ СПОРТИВНЫХ СООРУЖЕНИЙ, ИНВЕНТАРЯ И ОБОРУДОВАНИЯ В ОБРАЗОВАТЕЛЬНЫХ УЧРЕЖДЕНИЯХ)</w:t>
      </w:r>
    </w:p>
    <w:p w:rsidR="001D3DBE" w:rsidRDefault="001D3DBE" w:rsidP="001D3DBE">
      <w:pPr>
        <w:pStyle w:val="2"/>
      </w:pPr>
    </w:p>
    <w:p w:rsidR="001D3DBE" w:rsidRPr="005C2012" w:rsidRDefault="001D3DBE" w:rsidP="001D3DBE">
      <w:pPr>
        <w:pStyle w:val="2"/>
      </w:pPr>
      <w:r w:rsidRPr="005C2012">
        <w:t>В предлагаемый раздел включены извлечения и выдержки из основных нормативно-правовых актов, документов, инструкций государственных органов, регламентирующих деятельность руководителей, специалистов и работников, отвечающих за безопасность занятий физической культурой и спортом в образовательном учреждении.</w:t>
      </w:r>
    </w:p>
    <w:p w:rsidR="001D3DBE" w:rsidRPr="005C2012" w:rsidRDefault="001D3DBE" w:rsidP="001D3DBE">
      <w:pPr>
        <w:pStyle w:val="22"/>
      </w:pPr>
      <w:r w:rsidRPr="005C2012">
        <w:t>«Об основах охраны труда Российской Федерации» Ф</w:t>
      </w:r>
      <w:r w:rsidRPr="005C2012">
        <w:t>е</w:t>
      </w:r>
      <w:r w:rsidRPr="005C2012">
        <w:t>деральный закон РФ от 17.071999 г. № 181-ФЗ (Извлечения)</w:t>
      </w:r>
    </w:p>
    <w:p w:rsidR="001D3DBE" w:rsidRPr="005C2012" w:rsidRDefault="001D3DBE" w:rsidP="001D3DBE">
      <w:pPr>
        <w:pStyle w:val="33"/>
      </w:pPr>
      <w:r w:rsidRPr="005C2012">
        <w:t xml:space="preserve">Статья </w:t>
      </w:r>
      <w:r w:rsidRPr="005C2012">
        <w:rPr>
          <w:lang w:val="en-US"/>
        </w:rPr>
        <w:t>I</w:t>
      </w:r>
      <w:r w:rsidRPr="005C2012">
        <w:t>. Понятие охраны труда</w:t>
      </w:r>
    </w:p>
    <w:p w:rsidR="001D3DBE" w:rsidRPr="005C2012" w:rsidRDefault="001D3DBE" w:rsidP="001D3DBE">
      <w:pPr>
        <w:pStyle w:val="2"/>
      </w:pPr>
      <w:r w:rsidRPr="005C2012">
        <w:t>Охрана труда — система сохранения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1D3DBE" w:rsidRPr="005C2012" w:rsidRDefault="001D3DBE" w:rsidP="001D3DBE">
      <w:pPr>
        <w:pStyle w:val="2"/>
      </w:pPr>
      <w:r w:rsidRPr="005C2012">
        <w:t>Должностные обязанности по охране труда являются дополнением к должностным инструкциям руководителей и специалистов образовательных учреждений, утверждаются руководителем по согласованию с профкомом или другим органом, представляющим интересы трудового коллектива, и доводятся до соответствующих работников, ежегодно под роспись.</w:t>
      </w:r>
    </w:p>
    <w:p w:rsidR="001D3DBE" w:rsidRPr="005C2012" w:rsidRDefault="001D3DBE" w:rsidP="001D3DBE">
      <w:pPr>
        <w:pStyle w:val="22"/>
      </w:pPr>
      <w:r w:rsidRPr="005C2012">
        <w:t xml:space="preserve">Извлечения из закона РФ «Об образовании», гл. </w:t>
      </w:r>
      <w:r w:rsidRPr="005C2012">
        <w:rPr>
          <w:lang w:val="en-US"/>
        </w:rPr>
        <w:t>III</w:t>
      </w:r>
    </w:p>
    <w:p w:rsidR="001D3DBE" w:rsidRPr="005C2012" w:rsidRDefault="001D3DBE" w:rsidP="001D3DBE">
      <w:pPr>
        <w:pStyle w:val="33"/>
      </w:pPr>
      <w:r w:rsidRPr="005C2012">
        <w:t>Статья 32. Пункт 22</w:t>
      </w:r>
    </w:p>
    <w:p w:rsidR="001D3DBE" w:rsidRPr="005C2012" w:rsidRDefault="001D3DBE" w:rsidP="001D3DBE">
      <w:pPr>
        <w:pStyle w:val="2"/>
      </w:pPr>
      <w:r w:rsidRPr="005C2012">
        <w:t xml:space="preserve">Образовательное учреждение несет </w:t>
      </w:r>
      <w:r w:rsidRPr="00806691">
        <w:rPr>
          <w:bCs/>
        </w:rPr>
        <w:t xml:space="preserve">в </w:t>
      </w:r>
      <w:r w:rsidRPr="005C2012">
        <w:t>установленном законодательством РФ порядке ответственность за жизнь и здоровье обучающихся, воспитанников и работников образовательного учреждения во время образовательного процесса.</w:t>
      </w:r>
    </w:p>
    <w:p w:rsidR="001D3DBE" w:rsidRPr="005C2012" w:rsidRDefault="001D3DBE" w:rsidP="001D3DBE">
      <w:pPr>
        <w:pStyle w:val="33"/>
      </w:pPr>
      <w:r w:rsidRPr="005C2012">
        <w:t>Статья 51. Охрана здоровья обучающихся, воспита</w:t>
      </w:r>
      <w:r w:rsidRPr="005C2012">
        <w:t>н</w:t>
      </w:r>
      <w:r w:rsidRPr="005C2012">
        <w:t>ников</w:t>
      </w:r>
    </w:p>
    <w:p w:rsidR="001D3DBE" w:rsidRPr="005C2012" w:rsidRDefault="001D3DBE" w:rsidP="001D3DBE">
      <w:pPr>
        <w:pStyle w:val="2"/>
      </w:pPr>
      <w:r w:rsidRPr="005C2012">
        <w:t>Образовательное учреждение создает условия, гарантирующие охрану и укрепление здоровья обучающихся, воспитанников. Учебная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w:t>
      </w:r>
    </w:p>
    <w:p w:rsidR="001D3DBE" w:rsidRPr="005C2012" w:rsidRDefault="001D3DBE" w:rsidP="001D3DBE">
      <w:pPr>
        <w:pStyle w:val="22"/>
      </w:pPr>
      <w:r w:rsidRPr="005C2012">
        <w:t>Извлечения из закона РФ «О физической культуре и спорте в РФ», принятого 29.04 1999 г. № 80-ФЗ</w:t>
      </w:r>
    </w:p>
    <w:p w:rsidR="001D3DBE" w:rsidRPr="005C2012" w:rsidRDefault="001D3DBE" w:rsidP="001D3DBE">
      <w:pPr>
        <w:pStyle w:val="33"/>
      </w:pPr>
      <w:r w:rsidRPr="005C2012">
        <w:t>Статья 34</w:t>
      </w:r>
    </w:p>
    <w:p w:rsidR="001D3DBE" w:rsidRPr="005C2012" w:rsidRDefault="001D3DBE" w:rsidP="001D3DBE">
      <w:pPr>
        <w:pStyle w:val="2"/>
      </w:pPr>
      <w:r w:rsidRPr="005C2012">
        <w:t>Соблюдение правил безопасности, охраны здоровья, чести и достоинства граждан при проведении занятий физической культурой и спортом, спортивных соревнований и физкультурно-спортивных зрелищных мероприятий.</w:t>
      </w:r>
    </w:p>
    <w:p w:rsidR="001D3DBE" w:rsidRPr="005C2012" w:rsidRDefault="001D3DBE" w:rsidP="001D3DBE">
      <w:pPr>
        <w:pStyle w:val="2"/>
      </w:pPr>
      <w:r w:rsidRPr="005C2012">
        <w:t>Работники физкультурно-спортивных организаций обязаны соблюдать нормы и правила безопасности при проведении занятий физической культурой и спортом, спортивных соревнований и физкультурно-спортивных зрелищных мероприятий, не допускать причинения вреда здоровью.</w:t>
      </w:r>
    </w:p>
    <w:p w:rsidR="001D3DBE" w:rsidRPr="005C2012" w:rsidRDefault="001D3DBE" w:rsidP="001D3DBE">
      <w:pPr>
        <w:pStyle w:val="2"/>
      </w:pPr>
      <w:r w:rsidRPr="005C2012">
        <w:t xml:space="preserve">Должностные лица физкультурно-оздоровительных и спортивных сооружений обеспечивают надлежащее техническое оборудование мест проведения спортивных занятий и соревнований в соответствии с правилами безопасности и санитарно-гигиеническими нормами и несут ответственность за охрану здоровья при проведении </w:t>
      </w:r>
      <w:r w:rsidRPr="005C2012">
        <w:lastRenderedPageBreak/>
        <w:t>занятий физической культурой и спортом, спортивных соревнований и физкультурно-спортивных зрелищных мероприятий в соответствии с законодательством РФ.</w:t>
      </w:r>
    </w:p>
    <w:p w:rsidR="001D3DBE" w:rsidRPr="005C2012" w:rsidRDefault="001D3DBE" w:rsidP="001D3DBE">
      <w:pPr>
        <w:pStyle w:val="22"/>
      </w:pPr>
      <w:r w:rsidRPr="005C2012">
        <w:t>Извлечения из санитарных правил и норм (</w:t>
      </w:r>
      <w:proofErr w:type="spellStart"/>
      <w:r w:rsidRPr="005C2012">
        <w:t>СанПиН</w:t>
      </w:r>
      <w:proofErr w:type="spellEnd"/>
      <w:r w:rsidRPr="005C2012">
        <w:t xml:space="preserve"> 2.4.2.-1178-02)</w:t>
      </w:r>
    </w:p>
    <w:p w:rsidR="001D3DBE" w:rsidRPr="005C2012" w:rsidRDefault="001D3DBE" w:rsidP="001D3DBE">
      <w:pPr>
        <w:pStyle w:val="2"/>
      </w:pPr>
      <w:r w:rsidRPr="005C2012">
        <w:t>Санитарные правила обязательны для соблюдения всеми государственными органами и общественными объединениями, предприятиями или иными хозяйственными субъектами, организациями и учреждениями, независимо от их подчиненности и форм собственности, должностными лицами и гражданами.</w:t>
      </w:r>
    </w:p>
    <w:p w:rsidR="001D3DBE" w:rsidRPr="005C2012" w:rsidRDefault="001D3DBE" w:rsidP="001D3DBE">
      <w:pPr>
        <w:pStyle w:val="2"/>
      </w:pPr>
      <w:r w:rsidRPr="005C2012">
        <w:t>Физкультурно-спортивная зона должна размещаться на расстоянии не менее 25 метров от здания учреждения, за полосой зеленых насаждений. Не допускается располагать ее со стороны окон учебных заведений. Оборудование спортивной зоны должно обеспечивать выполнение учебных программ по физическому воспитанию, а также для проведения секционных, спортивных занятий и оздоровительных мероприятий.</w:t>
      </w:r>
    </w:p>
    <w:p w:rsidR="001D3DBE" w:rsidRPr="005C2012" w:rsidRDefault="001D3DBE" w:rsidP="001D3DBE">
      <w:pPr>
        <w:pStyle w:val="2"/>
      </w:pPr>
      <w:r w:rsidRPr="005C2012">
        <w:t>Спортивно-игровые площадки должны иметь твердое покрытие, футбольное поле — травяной покров.</w:t>
      </w:r>
    </w:p>
    <w:p w:rsidR="001D3DBE" w:rsidRPr="005C2012" w:rsidRDefault="001D3DBE" w:rsidP="001D3DBE">
      <w:pPr>
        <w:pStyle w:val="2"/>
      </w:pPr>
      <w:r w:rsidRPr="005C2012">
        <w:t>Запрещается проводить занятия на сырых площадках, имеющих неровности и выбоины.</w:t>
      </w:r>
    </w:p>
    <w:p w:rsidR="001D3DBE" w:rsidRPr="005C2012" w:rsidRDefault="001D3DBE" w:rsidP="001D3DBE">
      <w:pPr>
        <w:pStyle w:val="2"/>
      </w:pPr>
      <w:r w:rsidRPr="005C2012">
        <w:t>Спортивный зал следует размещать на 1-м этаже в пристройке. Его размеры должны предусматривать выполнение полной программы по физическому воспитанию обучающихся и возможность внеурочных спортивных занятий.</w:t>
      </w:r>
    </w:p>
    <w:p w:rsidR="001D3DBE" w:rsidRPr="005C2012" w:rsidRDefault="001D3DBE" w:rsidP="001D3DBE">
      <w:pPr>
        <w:pStyle w:val="2"/>
      </w:pPr>
      <w:r w:rsidRPr="005C2012">
        <w:t>При размещении школы в приспособленном здании необходимо иметь обязательный набор помещений: учебные классы, помещения для занятий по физическому воспитанию, медпункт или помещение для медицинского обеспечения.</w:t>
      </w:r>
    </w:p>
    <w:p w:rsidR="001D3DBE" w:rsidRPr="005C2012" w:rsidRDefault="001D3DBE" w:rsidP="001D3DBE">
      <w:pPr>
        <w:pStyle w:val="2"/>
      </w:pPr>
      <w:r w:rsidRPr="005C2012">
        <w:t>Для предупреждения утомления обучающихся в малокомплектных школах необходимо сокращать продолжительность совмещенных уроков (особенно четвертых и пятых) на 5— 10 минут (кроме урока физкультуры).</w:t>
      </w:r>
    </w:p>
    <w:p w:rsidR="00951383" w:rsidRDefault="00951383"/>
    <w:sectPr w:rsidR="00951383" w:rsidSect="00951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3DBE"/>
    <w:rsid w:val="001D3DBE"/>
    <w:rsid w:val="00951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D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Текст2"/>
    <w:basedOn w:val="a"/>
    <w:link w:val="20"/>
    <w:rsid w:val="001D3DBE"/>
    <w:pPr>
      <w:shd w:val="clear" w:color="auto" w:fill="FFFFFF"/>
      <w:ind w:firstLine="482"/>
      <w:jc w:val="both"/>
    </w:pPr>
    <w:rPr>
      <w:sz w:val="24"/>
      <w:szCs w:val="24"/>
    </w:rPr>
  </w:style>
  <w:style w:type="character" w:customStyle="1" w:styleId="20">
    <w:name w:val="Текст2 Знак"/>
    <w:basedOn w:val="a0"/>
    <w:link w:val="2"/>
    <w:rsid w:val="001D3DBE"/>
    <w:rPr>
      <w:rFonts w:ascii="Times New Roman" w:eastAsia="Times New Roman" w:hAnsi="Times New Roman" w:cs="Times New Roman"/>
      <w:sz w:val="24"/>
      <w:szCs w:val="24"/>
      <w:shd w:val="clear" w:color="auto" w:fill="FFFFFF"/>
      <w:lang w:eastAsia="ru-RU"/>
    </w:rPr>
  </w:style>
  <w:style w:type="paragraph" w:customStyle="1" w:styleId="11">
    <w:name w:val="Заголовок11"/>
    <w:basedOn w:val="a"/>
    <w:rsid w:val="001D3DBE"/>
    <w:pPr>
      <w:shd w:val="clear" w:color="auto" w:fill="FFFFFF"/>
      <w:jc w:val="center"/>
      <w:outlineLvl w:val="0"/>
    </w:pPr>
    <w:rPr>
      <w:b/>
      <w:bCs/>
      <w:color w:val="000000"/>
      <w:sz w:val="28"/>
      <w:szCs w:val="28"/>
    </w:rPr>
  </w:style>
  <w:style w:type="paragraph" w:customStyle="1" w:styleId="22">
    <w:name w:val="Заголовок22"/>
    <w:basedOn w:val="a"/>
    <w:next w:val="2"/>
    <w:link w:val="220"/>
    <w:rsid w:val="001D3DBE"/>
    <w:pPr>
      <w:shd w:val="clear" w:color="auto" w:fill="FFFFFF"/>
      <w:spacing w:before="120"/>
      <w:jc w:val="center"/>
      <w:outlineLvl w:val="1"/>
    </w:pPr>
    <w:rPr>
      <w:b/>
      <w:bCs/>
      <w:i/>
      <w:iCs/>
      <w:color w:val="000000"/>
      <w:sz w:val="24"/>
      <w:szCs w:val="24"/>
    </w:rPr>
  </w:style>
  <w:style w:type="character" w:customStyle="1" w:styleId="220">
    <w:name w:val="Заголовок22 Знак"/>
    <w:basedOn w:val="a0"/>
    <w:link w:val="22"/>
    <w:rsid w:val="001D3DBE"/>
    <w:rPr>
      <w:rFonts w:ascii="Times New Roman" w:eastAsia="Times New Roman" w:hAnsi="Times New Roman" w:cs="Times New Roman"/>
      <w:b/>
      <w:bCs/>
      <w:i/>
      <w:iCs/>
      <w:color w:val="000000"/>
      <w:sz w:val="24"/>
      <w:szCs w:val="24"/>
      <w:shd w:val="clear" w:color="auto" w:fill="FFFFFF"/>
      <w:lang w:eastAsia="ru-RU"/>
    </w:rPr>
  </w:style>
  <w:style w:type="paragraph" w:customStyle="1" w:styleId="33">
    <w:name w:val="Заголовок33"/>
    <w:basedOn w:val="a"/>
    <w:rsid w:val="001D3DBE"/>
    <w:pPr>
      <w:shd w:val="clear" w:color="auto" w:fill="FFFFFF"/>
      <w:spacing w:before="100" w:beforeAutospacing="1"/>
      <w:ind w:firstLine="680"/>
      <w:outlineLvl w:val="2"/>
    </w:pPr>
    <w:rPr>
      <w:b/>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1705000085</dc:creator>
  <cp:keywords/>
  <dc:description/>
  <cp:lastModifiedBy>1705000085</cp:lastModifiedBy>
  <cp:revision>2</cp:revision>
  <dcterms:created xsi:type="dcterms:W3CDTF">2012-12-31T06:12:00Z</dcterms:created>
  <dcterms:modified xsi:type="dcterms:W3CDTF">2012-12-31T06:13:00Z</dcterms:modified>
</cp:coreProperties>
</file>