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27" w:rsidRDefault="00E20B13" w:rsidP="00E20B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Прайс на покраску дисков</w:t>
      </w:r>
    </w:p>
    <w:p w:rsidR="00954D25" w:rsidRDefault="00954D25" w:rsidP="00E20B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цены указаны</w:t>
      </w:r>
      <w:r w:rsidR="003D20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0D2">
        <w:rPr>
          <w:rFonts w:ascii="Times New Roman" w:hAnsi="Times New Roman" w:cs="Times New Roman"/>
          <w:b/>
          <w:sz w:val="32"/>
          <w:szCs w:val="32"/>
        </w:rPr>
        <w:t>в рублях с НДС</w:t>
      </w:r>
      <w:r w:rsidR="003D20D2">
        <w:rPr>
          <w:rFonts w:ascii="Times New Roman" w:hAnsi="Times New Roman" w:cs="Times New Roman"/>
          <w:b/>
          <w:sz w:val="32"/>
          <w:szCs w:val="32"/>
        </w:rPr>
        <w:t xml:space="preserve"> за 1 диск (шт.)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3264"/>
        <w:gridCol w:w="2938"/>
        <w:gridCol w:w="2409"/>
        <w:gridCol w:w="1826"/>
        <w:gridCol w:w="3007"/>
      </w:tblGrid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Радиус диска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Пескоструйная обработка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Порошковая покраска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Покрытие лаком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Правка литого диска</w:t>
            </w:r>
          </w:p>
        </w:tc>
        <w:tc>
          <w:tcPr>
            <w:tcW w:w="3023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Сварка диска</w:t>
            </w: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R12</w:t>
            </w: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,13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400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400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100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500</w:t>
            </w:r>
          </w:p>
        </w:tc>
        <w:tc>
          <w:tcPr>
            <w:tcW w:w="3023" w:type="dxa"/>
            <w:vMerge w:val="restart"/>
          </w:tcPr>
          <w:p w:rsidR="00E20B13" w:rsidRPr="00954D25" w:rsidRDefault="00954D25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От 800*</w:t>
            </w:r>
          </w:p>
          <w:p w:rsidR="00954D25" w:rsidRPr="00954D25" w:rsidRDefault="00954D25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В зависимости от характера повреждения</w:t>
            </w: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R14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450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450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100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</w:rPr>
              <w:t>600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R15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500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500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R16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550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550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R17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650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650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1000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R18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750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750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1200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R19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850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850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1500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R20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1100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1100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R21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1300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1300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2500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20B13" w:rsidRPr="00954D25" w:rsidTr="00954D25">
        <w:tc>
          <w:tcPr>
            <w:tcW w:w="1980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R22</w:t>
            </w:r>
          </w:p>
        </w:tc>
        <w:tc>
          <w:tcPr>
            <w:tcW w:w="317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1500</w:t>
            </w:r>
          </w:p>
        </w:tc>
        <w:tc>
          <w:tcPr>
            <w:tcW w:w="2954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1500</w:t>
            </w:r>
          </w:p>
        </w:tc>
        <w:tc>
          <w:tcPr>
            <w:tcW w:w="2422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</w:t>
            </w:r>
          </w:p>
        </w:tc>
        <w:tc>
          <w:tcPr>
            <w:tcW w:w="1835" w:type="dxa"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54D2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2500</w:t>
            </w:r>
          </w:p>
        </w:tc>
        <w:tc>
          <w:tcPr>
            <w:tcW w:w="3023" w:type="dxa"/>
            <w:vMerge/>
          </w:tcPr>
          <w:p w:rsidR="00E20B13" w:rsidRPr="00954D25" w:rsidRDefault="00E20B13" w:rsidP="00E20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20B13" w:rsidRPr="00E20B13" w:rsidRDefault="003A70E2" w:rsidP="003A70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Возможна покраска суппортов, кенгурятников. Цены рассчитываются индивидуально.</w:t>
      </w:r>
      <w:bookmarkStart w:id="0" w:name="_GoBack"/>
      <w:bookmarkEnd w:id="0"/>
    </w:p>
    <w:sectPr w:rsidR="00E20B13" w:rsidRPr="00E20B13" w:rsidSect="00E2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1C"/>
    <w:rsid w:val="00197527"/>
    <w:rsid w:val="003A70E2"/>
    <w:rsid w:val="003D20D2"/>
    <w:rsid w:val="00954D25"/>
    <w:rsid w:val="00E20B13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D288"/>
  <w15:chartTrackingRefBased/>
  <w15:docId w15:val="{13FDE777-9BED-46D7-81C0-30553C90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2017-07-10T12:41:00Z</dcterms:created>
  <dcterms:modified xsi:type="dcterms:W3CDTF">2017-07-10T12:55:00Z</dcterms:modified>
</cp:coreProperties>
</file>