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1. Общие положения. Наименование и местонахождение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1.1. </w:t>
      </w:r>
      <w:proofErr w:type="gramStart"/>
      <w:r w:rsidRPr="00155C19">
        <w:rPr>
          <w:rFonts w:ascii="Times New Roman" w:hAnsi="Times New Roman"/>
          <w:sz w:val="20"/>
          <w:szCs w:val="20"/>
        </w:rPr>
        <w:t>Товарищество собственников жилья «ТЕПЛО» (далее – Товарищество) является некоммерческой организацией, объединением собственников помещений в многоквартирном доме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данном доме, а также для осуществления</w:t>
      </w:r>
      <w:proofErr w:type="gramEnd"/>
      <w:r w:rsidRPr="00155C19">
        <w:rPr>
          <w:rFonts w:ascii="Times New Roman" w:hAnsi="Times New Roman"/>
          <w:sz w:val="20"/>
          <w:szCs w:val="20"/>
        </w:rPr>
        <w:t xml:space="preserve"> иной деятельности, направленной на достижение целей управления многоквартирным домом.</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1.2. Полное наименование товарищества: Товарищество собственников жилья «ТЕПЛО». Краткое наименование: ТСЖ «ТЕПЛО».</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1.3. В состав Товарищества «ТЕПЛО» входят жилые дома по адресу: Акушинского, дом№88; Акушинского, дом№88А; Акушинского, дом№94; Акушинского, дом№94А; Акушинского, дом№94В; Акушинского, дом№94Г; Акушинского, дом№94Д; Акушинского, дом№96Б; Акушинского, дом№96Ж; Акушинского, дом№96З; Акушинского, дом№96Е; Акушинского, дом№98;</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1.4.  Место нахождения Товарищества: РД 367015  г. Махачкала, пр. Акушинского 92Г.</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1.5. Товарищество создается в соответствии с положениями Гражданского кодекса Российской Федерации, Жилищного кодекса Российской Федерации и иных нормативных правовых актов, исключен из содержания ФЗ  «О ТСЖ».</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1.6. Число членов Товарищества должно превышать пятьдесят процентов голосов от общего числа голосов собственников помещений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1.7. Товарищество создается без ограничения срока деятельности.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1.8.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rsidRPr="00155C19">
        <w:rPr>
          <w:rFonts w:ascii="Times New Roman" w:hAnsi="Times New Roman"/>
          <w:sz w:val="20"/>
          <w:szCs w:val="20"/>
        </w:rPr>
        <w:t>расчетный</w:t>
      </w:r>
      <w:proofErr w:type="gramEnd"/>
      <w:r w:rsidRPr="00155C19">
        <w:rPr>
          <w:rFonts w:ascii="Times New Roman" w:hAnsi="Times New Roman"/>
          <w:sz w:val="20"/>
          <w:szCs w:val="20"/>
        </w:rPr>
        <w:t xml:space="preserve"> и иные счета в банке, другие реквизиты.</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1.9.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 и ответчиком в суде.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1.10.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2. Цель и виды деятельности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2.1. Товарищество создано в целях:</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совместного управления общим имуществом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обеспечения владения, пользования и в установленных законодательством пределах распоряжения общим имуществом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осуществления деятельности по созданию, содержанию, сохранению и приращению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предоставления коммунальных услуг лицам, пользующимся в соответствии с Жилищным кодексом РФ помещениями в данном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защиты прав и интересов собственников помещений в многоквартирном доме, связанных с управлением общим имуществом в данном доме, в том числе в суде, в отношениях с третьими лицами;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многоквартирном доме.</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3. Права Товарищества</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3.1. Для выполнения возложенных на Товарищество функций, достижения им цели создания и  осуществления Товариществом деятельности, Товарищество вправе: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Жилищным кодексом РФ и настоящим уставом цели;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выполнять работы для собственников помещений в многоквартирном доме и предоставлять им услуги;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 пользоваться предоставляемыми банками кредитами в порядке и на условиях, которые предусмотрены законодательством;</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7) продавать и передавать во временное пользование, обменивать имущество, принадлежащее товариществу.</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3.2. В случаях, если это не нарушает права и законные интересы собственников помещений в многоквартирном доме, Товарищество вправе: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предоставлять в пользование или ограниченное пользование часть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 заключать сделки и совершать иные отвечающие целям и задачам товарищества действия.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3.3. </w:t>
      </w:r>
      <w:proofErr w:type="gramStart"/>
      <w:r w:rsidRPr="00155C19">
        <w:rPr>
          <w:rFonts w:ascii="Times New Roman" w:hAnsi="Times New Roman"/>
          <w:sz w:val="20"/>
          <w:szCs w:val="20"/>
        </w:rPr>
        <w:t>В случае неисполнения собственниками помещений в многоквартирном доме своих обязанностей по участию в общих расходах Товарищество в судебном порядке</w:t>
      </w:r>
      <w:proofErr w:type="gramEnd"/>
      <w:r w:rsidRPr="00155C19">
        <w:rPr>
          <w:rFonts w:ascii="Times New Roman" w:hAnsi="Times New Roman"/>
          <w:sz w:val="20"/>
          <w:szCs w:val="20"/>
        </w:rPr>
        <w:t xml:space="preserve"> вправе потребовать принудительного возмещения обязательных платежей и взносов.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B637A" w:rsidRPr="00155C19" w:rsidRDefault="004B637A" w:rsidP="00155C19">
      <w:pPr>
        <w:spacing w:line="240" w:lineRule="auto"/>
        <w:jc w:val="center"/>
        <w:rPr>
          <w:rFonts w:ascii="Times New Roman" w:hAnsi="Times New Roman"/>
          <w:sz w:val="20"/>
          <w:szCs w:val="20"/>
        </w:rPr>
      </w:pPr>
    </w:p>
    <w:p w:rsidR="004B637A" w:rsidRPr="00155C19" w:rsidRDefault="004B637A" w:rsidP="00155C19">
      <w:pPr>
        <w:spacing w:line="240" w:lineRule="auto"/>
        <w:jc w:val="center"/>
        <w:rPr>
          <w:rFonts w:ascii="Times New Roman" w:hAnsi="Times New Roman"/>
          <w:sz w:val="20"/>
          <w:szCs w:val="20"/>
        </w:rPr>
      </w:pPr>
    </w:p>
    <w:p w:rsidR="004B637A" w:rsidRPr="00155C19" w:rsidRDefault="004B637A" w:rsidP="00155C19">
      <w:pPr>
        <w:spacing w:line="240" w:lineRule="auto"/>
        <w:jc w:val="center"/>
        <w:rPr>
          <w:rFonts w:ascii="Times New Roman" w:hAnsi="Times New Roman"/>
          <w:sz w:val="20"/>
          <w:szCs w:val="20"/>
        </w:rPr>
      </w:pPr>
    </w:p>
    <w:p w:rsidR="004B637A" w:rsidRPr="00155C19" w:rsidRDefault="004B637A" w:rsidP="00155C19">
      <w:pPr>
        <w:spacing w:line="240" w:lineRule="auto"/>
        <w:jc w:val="center"/>
        <w:rPr>
          <w:rFonts w:ascii="Times New Roman" w:hAnsi="Times New Roman"/>
          <w:sz w:val="20"/>
          <w:szCs w:val="20"/>
        </w:rPr>
      </w:pPr>
    </w:p>
    <w:p w:rsidR="004B637A" w:rsidRPr="00155C19" w:rsidRDefault="004B637A" w:rsidP="00155C19">
      <w:pPr>
        <w:spacing w:line="240" w:lineRule="auto"/>
        <w:jc w:val="center"/>
        <w:rPr>
          <w:rFonts w:ascii="Times New Roman" w:hAnsi="Times New Roman"/>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sz w:val="20"/>
          <w:szCs w:val="20"/>
        </w:rPr>
        <w:t>4</w:t>
      </w:r>
      <w:r w:rsidRPr="00155C19">
        <w:rPr>
          <w:rFonts w:ascii="Times New Roman" w:hAnsi="Times New Roman"/>
          <w:b/>
          <w:sz w:val="20"/>
          <w:szCs w:val="20"/>
        </w:rPr>
        <w:t>. Обязанности Товарищества</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4.1. Товарищество обязано:</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обеспечивать выполнение требований Жилищного кодекса РФ, положений других федеральных законов, иных нормативных правовых актов, а также Устава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осуществлять управление многоквартирным домом в порядке, установленном Жилищным кодексом РФ;</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выполнять в порядке, предусмотренном законодательством, обязательства по договору;  договора о поставках коммунальных услуг, сбора денежных средств и своевременной  оплаты за поставку коммунальных услуг, о тех</w:t>
      </w:r>
      <w:proofErr w:type="gramStart"/>
      <w:r w:rsidRPr="00155C19">
        <w:rPr>
          <w:rFonts w:ascii="Times New Roman" w:hAnsi="Times New Roman"/>
          <w:sz w:val="20"/>
          <w:szCs w:val="20"/>
        </w:rPr>
        <w:t>.о</w:t>
      </w:r>
      <w:proofErr w:type="gramEnd"/>
      <w:r w:rsidRPr="00155C19">
        <w:rPr>
          <w:rFonts w:ascii="Times New Roman" w:hAnsi="Times New Roman"/>
          <w:sz w:val="20"/>
          <w:szCs w:val="20"/>
        </w:rPr>
        <w:t>бслуживании;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обеспечивать надлежащее санитарное и техническое состояние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9) вести реестр членов товарищества и ежегодно в течение первого квартала текущего года направлять копию этого реестра в соответствующие органы исполнительной власти;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10) устанавливать измерительные приборы учета расходов коммунальных услуг (счетчики).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11) представлять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w:t>
      </w:r>
      <w:proofErr w:type="gramStart"/>
      <w:r w:rsidRPr="00155C19">
        <w:rPr>
          <w:rFonts w:ascii="Times New Roman" w:hAnsi="Times New Roman"/>
          <w:sz w:val="20"/>
          <w:szCs w:val="20"/>
        </w:rPr>
        <w:t>изменений</w:t>
      </w:r>
      <w:proofErr w:type="gramEnd"/>
      <w:r w:rsidRPr="00155C19">
        <w:rPr>
          <w:rFonts w:ascii="Times New Roman" w:hAnsi="Times New Roman"/>
          <w:sz w:val="20"/>
          <w:szCs w:val="20"/>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5.  Средства и имущество Товарищества</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5.2. Средства Товарищества состоят </w:t>
      </w:r>
      <w:proofErr w:type="gramStart"/>
      <w:r w:rsidRPr="00155C19">
        <w:rPr>
          <w:rFonts w:ascii="Times New Roman" w:hAnsi="Times New Roman"/>
          <w:sz w:val="20"/>
          <w:szCs w:val="20"/>
        </w:rPr>
        <w:t>из</w:t>
      </w:r>
      <w:proofErr w:type="gramEnd"/>
      <w:r w:rsidRPr="00155C19">
        <w:rPr>
          <w:rFonts w:ascii="Times New Roman" w:hAnsi="Times New Roman"/>
          <w:sz w:val="20"/>
          <w:szCs w:val="20"/>
        </w:rPr>
        <w:t>:</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обязательных платежей, вступительных и иных взносов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lastRenderedPageBreak/>
        <w:t>2) доходов от хозяйственной деятельности Товарищества, направленных на осуществление целей, задач и выполнение обязанностей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прочих поступлений.</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 В Товариществе создается специальный резервный фонд, предназначенный для сбора дополнительных средств для использования при устранении аварий, на строительство объектов, право </w:t>
      </w:r>
      <w:proofErr w:type="gramStart"/>
      <w:r w:rsidRPr="00155C19">
        <w:rPr>
          <w:rFonts w:ascii="Times New Roman" w:hAnsi="Times New Roman"/>
          <w:sz w:val="20"/>
          <w:szCs w:val="20"/>
        </w:rPr>
        <w:t>собственности</w:t>
      </w:r>
      <w:proofErr w:type="gramEnd"/>
      <w:r w:rsidRPr="00155C19">
        <w:rPr>
          <w:rFonts w:ascii="Times New Roman" w:hAnsi="Times New Roman"/>
          <w:sz w:val="20"/>
          <w:szCs w:val="20"/>
        </w:rPr>
        <w:t xml:space="preserve"> на которое будет принадлежать ТСЖ, на строительство и/или приращение общего имущества собственников помещений, на компенсацию расходов по оформлению документов технического учета, на регистрацию сделок с общим имуществом собственников, на оплату расходов по техническому и иному учету имущества ТСЖ, собственников помещений многоквартирного дома, на согласование проектов на строительство, реконструкцию, на изменение проектов, на согласование с государственными, муниципальными, общественными и иными органами и организациями действий, согласование с которыми является необходимым при осуществлении действий, необходимость которых вытекает из решений общего собрания членов ТСЖ или иных обстоятельств. Взносы в специальный резервный фонд являются обязательными.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5.5.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B637A" w:rsidRPr="00155C19" w:rsidRDefault="004B637A" w:rsidP="00155C19">
      <w:pPr>
        <w:spacing w:line="240" w:lineRule="auto"/>
        <w:jc w:val="both"/>
        <w:rPr>
          <w:rFonts w:ascii="Times New Roman" w:hAnsi="Times New Roman"/>
          <w:sz w:val="20"/>
          <w:szCs w:val="20"/>
        </w:rPr>
      </w:pPr>
      <w:proofErr w:type="gramStart"/>
      <w:r w:rsidRPr="00155C19">
        <w:rPr>
          <w:rFonts w:ascii="Times New Roman" w:hAnsi="Times New Roman"/>
          <w:sz w:val="20"/>
          <w:szCs w:val="20"/>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5.6. Собственники помещений в многоквартирном доме владеют, пользуются и в установленных жилищным и гражданским законодательством пределах распоряжаются общим имуществом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5.7.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5.8. По решению собственников помещений в многоквартирном доме, принятому на общем собрании,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5.9. Земельный участок, на котором расположен многоквартирный дом, может быть обременен правом ограниченного пользования другими лицами.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lastRenderedPageBreak/>
        <w:t>5.10.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5.11.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5.12. </w:t>
      </w:r>
      <w:proofErr w:type="gramStart"/>
      <w:r w:rsidRPr="00155C19">
        <w:rPr>
          <w:rFonts w:ascii="Times New Roman" w:hAnsi="Times New Roman"/>
          <w:sz w:val="20"/>
          <w:szCs w:val="20"/>
        </w:rPr>
        <w:t>При переходе права собственности на помещение в многоквартирном доме доля в праве общей собственности на общее имущество</w:t>
      </w:r>
      <w:proofErr w:type="gramEnd"/>
      <w:r w:rsidRPr="00155C19">
        <w:rPr>
          <w:rFonts w:ascii="Times New Roman" w:hAnsi="Times New Roman"/>
          <w:sz w:val="20"/>
          <w:szCs w:val="20"/>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5.13. Собственник помещения в многоквартирном доме не вправе: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осуществлять выдел в натуре своей доли в праве общей собственности на общее имущество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5.14.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5.15.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5.16. Собственники помещений в многоквартирном доме несут бремя расходов на содержание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5.17.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5.18. Неиспользование собственниками, нанимателями и иными лицами помещений либо отказ от пользования общим имуществом не является основанием для освобождения указанных лиц полностью или частично от участия в общих расходах на содержание и ремонт общего имущества многоквартирного дома.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5.19.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действующим законодательством. </w:t>
      </w:r>
      <w:proofErr w:type="gramStart"/>
      <w:r w:rsidRPr="00155C19">
        <w:rPr>
          <w:rFonts w:ascii="Times New Roman" w:hAnsi="Times New Roman"/>
          <w:sz w:val="20"/>
          <w:szCs w:val="20"/>
        </w:rP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5.20. </w:t>
      </w:r>
      <w:proofErr w:type="gramStart"/>
      <w:r w:rsidRPr="00155C19">
        <w:rPr>
          <w:rFonts w:ascii="Times New Roman" w:hAnsi="Times New Roman"/>
          <w:sz w:val="20"/>
          <w:szCs w:val="20"/>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5.21.   Для обеспечения деятельности ТСЖ за счет имущества и средств </w:t>
      </w:r>
      <w:proofErr w:type="gramStart"/>
      <w:r w:rsidRPr="00155C19">
        <w:rPr>
          <w:rFonts w:ascii="Times New Roman" w:hAnsi="Times New Roman"/>
          <w:sz w:val="20"/>
          <w:szCs w:val="20"/>
        </w:rPr>
        <w:t>участников</w:t>
      </w:r>
      <w:proofErr w:type="gramEnd"/>
      <w:r w:rsidRPr="00155C19">
        <w:rPr>
          <w:rFonts w:ascii="Times New Roman" w:hAnsi="Times New Roman"/>
          <w:sz w:val="20"/>
          <w:szCs w:val="20"/>
        </w:rPr>
        <w:t xml:space="preserve"> вносимых ими в Уставный капитал ТСЖ. Уставный капитал при его учреждении составляет 10200 (десять тысячи двести) рублей, распределено следующим образом:</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Батыров М.М.-850 руб.     </w:t>
      </w:r>
      <w:proofErr w:type="spellStart"/>
      <w:r w:rsidRPr="00155C19">
        <w:rPr>
          <w:rFonts w:ascii="Times New Roman" w:hAnsi="Times New Roman"/>
          <w:sz w:val="20"/>
          <w:szCs w:val="20"/>
        </w:rPr>
        <w:t>Разаханов</w:t>
      </w:r>
      <w:proofErr w:type="spellEnd"/>
      <w:r w:rsidRPr="00155C19">
        <w:rPr>
          <w:rFonts w:ascii="Times New Roman" w:hAnsi="Times New Roman"/>
          <w:sz w:val="20"/>
          <w:szCs w:val="20"/>
        </w:rPr>
        <w:t xml:space="preserve"> В.М.- 850 руб.     </w:t>
      </w:r>
      <w:proofErr w:type="spellStart"/>
      <w:r w:rsidRPr="00155C19">
        <w:rPr>
          <w:rFonts w:ascii="Times New Roman" w:hAnsi="Times New Roman"/>
          <w:sz w:val="20"/>
          <w:szCs w:val="20"/>
        </w:rPr>
        <w:t>Качаев</w:t>
      </w:r>
      <w:proofErr w:type="spellEnd"/>
      <w:r w:rsidRPr="00155C19">
        <w:rPr>
          <w:rFonts w:ascii="Times New Roman" w:hAnsi="Times New Roman"/>
          <w:sz w:val="20"/>
          <w:szCs w:val="20"/>
        </w:rPr>
        <w:t xml:space="preserve"> К.Г.-850 руб.    </w:t>
      </w:r>
      <w:proofErr w:type="spellStart"/>
      <w:r w:rsidRPr="00155C19">
        <w:rPr>
          <w:rFonts w:ascii="Times New Roman" w:hAnsi="Times New Roman"/>
          <w:sz w:val="20"/>
          <w:szCs w:val="20"/>
        </w:rPr>
        <w:t>Саидалиев</w:t>
      </w:r>
      <w:proofErr w:type="spellEnd"/>
      <w:r w:rsidRPr="00155C19">
        <w:rPr>
          <w:rFonts w:ascii="Times New Roman" w:hAnsi="Times New Roman"/>
          <w:sz w:val="20"/>
          <w:szCs w:val="20"/>
        </w:rPr>
        <w:t xml:space="preserve"> Н.В.- 850 руб.</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Магомедов М.Д.- 850 руб.    Магомедова Ш.М.-850 руб.  </w:t>
      </w:r>
      <w:proofErr w:type="spellStart"/>
      <w:r w:rsidRPr="00155C19">
        <w:rPr>
          <w:rFonts w:ascii="Times New Roman" w:hAnsi="Times New Roman"/>
          <w:sz w:val="20"/>
          <w:szCs w:val="20"/>
        </w:rPr>
        <w:t>Абдулмуслимов</w:t>
      </w:r>
      <w:proofErr w:type="spellEnd"/>
      <w:r w:rsidRPr="00155C19">
        <w:rPr>
          <w:rFonts w:ascii="Times New Roman" w:hAnsi="Times New Roman"/>
          <w:sz w:val="20"/>
          <w:szCs w:val="20"/>
        </w:rPr>
        <w:t xml:space="preserve"> М.К.-850руб.   </w:t>
      </w:r>
      <w:proofErr w:type="spellStart"/>
      <w:r w:rsidRPr="00155C19">
        <w:rPr>
          <w:rFonts w:ascii="Times New Roman" w:hAnsi="Times New Roman"/>
          <w:sz w:val="20"/>
          <w:szCs w:val="20"/>
        </w:rPr>
        <w:t>Садулаева</w:t>
      </w:r>
      <w:proofErr w:type="spellEnd"/>
      <w:r w:rsidRPr="00155C19">
        <w:rPr>
          <w:rFonts w:ascii="Times New Roman" w:hAnsi="Times New Roman"/>
          <w:sz w:val="20"/>
          <w:szCs w:val="20"/>
        </w:rPr>
        <w:t xml:space="preserve"> А.Д.-850руб.</w:t>
      </w:r>
    </w:p>
    <w:p w:rsidR="004B637A" w:rsidRPr="00155C19" w:rsidRDefault="004B637A" w:rsidP="00155C19">
      <w:pPr>
        <w:spacing w:line="240" w:lineRule="auto"/>
        <w:jc w:val="both"/>
        <w:rPr>
          <w:rFonts w:ascii="Times New Roman" w:hAnsi="Times New Roman"/>
          <w:sz w:val="20"/>
          <w:szCs w:val="20"/>
        </w:rPr>
      </w:pPr>
      <w:proofErr w:type="spellStart"/>
      <w:r w:rsidRPr="00155C19">
        <w:rPr>
          <w:rFonts w:ascii="Times New Roman" w:hAnsi="Times New Roman"/>
          <w:sz w:val="20"/>
          <w:szCs w:val="20"/>
        </w:rPr>
        <w:t>Нурмагомедов</w:t>
      </w:r>
      <w:proofErr w:type="spellEnd"/>
      <w:r w:rsidRPr="00155C19">
        <w:rPr>
          <w:rFonts w:ascii="Times New Roman" w:hAnsi="Times New Roman"/>
          <w:sz w:val="20"/>
          <w:szCs w:val="20"/>
        </w:rPr>
        <w:t xml:space="preserve"> Х.А.-850 руб.   Алиева П.М.-850 руб.     </w:t>
      </w:r>
      <w:proofErr w:type="spellStart"/>
      <w:r w:rsidRPr="00155C19">
        <w:rPr>
          <w:rFonts w:ascii="Times New Roman" w:hAnsi="Times New Roman"/>
          <w:sz w:val="20"/>
          <w:szCs w:val="20"/>
        </w:rPr>
        <w:t>Дибиров</w:t>
      </w:r>
      <w:proofErr w:type="spellEnd"/>
      <w:r w:rsidRPr="00155C19">
        <w:rPr>
          <w:rFonts w:ascii="Times New Roman" w:hAnsi="Times New Roman"/>
          <w:sz w:val="20"/>
          <w:szCs w:val="20"/>
        </w:rPr>
        <w:t xml:space="preserve"> У.М.-850 руб. Алиев К.А.- 850</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6. Хозяйственная деятельность Товарищества</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6.1. Для достижения целей, предусмотренных уставом, Товарищество вправе заниматься хозяйственной деятельностью.</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6.2. Товарищество может заниматься следующими видами хозяйственной деятельности: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обслуживание, эксплуатация и ремонт недвижимого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строительство дополнительных помещений и объектов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сдача в аренду, внаем части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6.3.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уставом Товарищества.</w:t>
      </w: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7. Членство в Товариществе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7.1. Членство в Товариществе возникает у собственника помещения на основании заявления о вступлении в Товарищество.</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7.2. Лица, приобретающие помещения в доме, вправе стать членами Товарищества после возникновения у них права собственности на помещения.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7.3. Членство в Товариществе прекращается с момента подачи заявления о выходе из членов Товарищества или с момента </w:t>
      </w:r>
      <w:proofErr w:type="gramStart"/>
      <w:r w:rsidRPr="00155C19">
        <w:rPr>
          <w:rFonts w:ascii="Times New Roman" w:hAnsi="Times New Roman"/>
          <w:sz w:val="20"/>
          <w:szCs w:val="20"/>
        </w:rPr>
        <w:t>прекращения права собственности члена Товарищества</w:t>
      </w:r>
      <w:proofErr w:type="gramEnd"/>
      <w:r w:rsidRPr="00155C19">
        <w:rPr>
          <w:rFonts w:ascii="Times New Roman" w:hAnsi="Times New Roman"/>
          <w:sz w:val="20"/>
          <w:szCs w:val="20"/>
        </w:rPr>
        <w:t xml:space="preserve"> на помещение в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7.4.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7.5. Член Товарищества обязан предоставить правлению Товарищества достоверные сведения, предусмотренные п. 7.4 настоящего Устава, и своевременно информировать правление Товарищества об их изменении.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7.6.  </w:t>
      </w:r>
      <w:proofErr w:type="gramStart"/>
      <w:r w:rsidRPr="00155C19">
        <w:rPr>
          <w:rFonts w:ascii="Times New Roman" w:hAnsi="Times New Roman"/>
          <w:sz w:val="20"/>
          <w:szCs w:val="20"/>
        </w:rPr>
        <w:t>Член Товарищества и не являющиеся членами Товарищества собственники помещений в доме имеют право получать от органов управления Товарищества информацию о деятельности товарищества в виде предоставления возможности ознакомиться с документами в рабочее время, согласованное с Председателем Правления Товарищества по месту нахождения Правления Товарищества, с правом самостоятельного и за свой счет снятия копий своей копировальной техникой или путем фотосъемки документов.</w:t>
      </w:r>
      <w:proofErr w:type="gramEnd"/>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w:t>
      </w:r>
    </w:p>
    <w:p w:rsidR="004B637A" w:rsidRPr="00155C19" w:rsidRDefault="004B637A" w:rsidP="00155C19">
      <w:pPr>
        <w:spacing w:line="240" w:lineRule="auto"/>
        <w:jc w:val="center"/>
        <w:rPr>
          <w:rFonts w:ascii="Times New Roman" w:hAnsi="Times New Roman"/>
          <w:sz w:val="20"/>
          <w:szCs w:val="20"/>
        </w:rPr>
      </w:pPr>
      <w:r w:rsidRPr="00155C19">
        <w:rPr>
          <w:rFonts w:ascii="Times New Roman" w:hAnsi="Times New Roman"/>
          <w:b/>
          <w:sz w:val="20"/>
          <w:szCs w:val="20"/>
        </w:rPr>
        <w:t>8. Права членов товарищества и не являющихся членами товарищества собственников помещений в многоквартирном доме</w:t>
      </w:r>
      <w:r w:rsidRPr="00155C19">
        <w:rPr>
          <w:rFonts w:ascii="Times New Roman" w:hAnsi="Times New Roman"/>
          <w:sz w:val="20"/>
          <w:szCs w:val="20"/>
        </w:rPr>
        <w:t>.</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8.1.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устав товарищества, внесенные в устав изменения, свидетельство о государственной регистрации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реестр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lastRenderedPageBreak/>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заключения ревизионной комиссии (ревизора)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 документы, подтверждающие права товарищества на имущество, отражаемое на его балансе;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6) протоколы общих собраний членов товарищества, заседаний правления товарищества и ревизионной комиссии товарищества;</w:t>
      </w:r>
    </w:p>
    <w:p w:rsidR="004B637A" w:rsidRPr="00155C19" w:rsidRDefault="004B637A" w:rsidP="00155C19">
      <w:pPr>
        <w:spacing w:line="240" w:lineRule="auto"/>
        <w:jc w:val="both"/>
        <w:rPr>
          <w:rFonts w:ascii="Times New Roman" w:hAnsi="Times New Roman"/>
          <w:sz w:val="20"/>
          <w:szCs w:val="20"/>
        </w:rPr>
      </w:pPr>
      <w:proofErr w:type="gramStart"/>
      <w:r w:rsidRPr="00155C19">
        <w:rPr>
          <w:rFonts w:ascii="Times New Roman" w:hAnsi="Times New Roman"/>
          <w:sz w:val="20"/>
          <w:szCs w:val="20"/>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8) техническая документация на многоквартирный дом и иные связанные с управлением данным домом документы;</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9) иные предусмотренные Жилищным кодексом РФ и решениями общего собрания членов Товарищества внутренние документы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8.2. Член Товарищества и не являющиеся членами Товарищества собственники помещений в доме имеют право обжаловать в судебном порядке решения органов управления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8.3.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9. Обязанности и ответственность членов и не являющихся членами  товарищества собственников помещений в многоквартирном доме.</w:t>
      </w:r>
    </w:p>
    <w:p w:rsidR="004B637A" w:rsidRPr="00155C19" w:rsidRDefault="004B637A" w:rsidP="00155C19">
      <w:pPr>
        <w:spacing w:line="240" w:lineRule="auto"/>
        <w:rPr>
          <w:rFonts w:ascii="Times New Roman" w:hAnsi="Times New Roman"/>
          <w:sz w:val="20"/>
          <w:szCs w:val="20"/>
        </w:rPr>
      </w:pP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9.1. Члены Товарищества обязаны:</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1) содержать находящееся в его собственности помещение в надлежащем состоянии и осуществлять его текущий ремонт за свой счет;</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 xml:space="preserve"> 2) использовать жилое и/или нежилое помещение по его назначению с учетом ограничений, установленных действующим законодательством;</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3) 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4)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 xml:space="preserve"> 5) соблюдать технические, противопожарные и санитарные правила содержания многоквартирных домов и придомовой территории;</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6) обеспечить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7) устранять за свой счет ущерб, нанесенный имуществу других домовладельцев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9.2. Член Товарищества обязан информировать правление Товарищества об изменении своих данных (ФИО, адреса постоянной регистрации по месту жительства, № телефона).</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lastRenderedPageBreak/>
        <w:t>9.3. Член Товарищества обязан не разглашать конфиденциальную информацию  о деятельности Товарищества.</w:t>
      </w:r>
    </w:p>
    <w:p w:rsidR="004B637A" w:rsidRPr="00155C19" w:rsidRDefault="004B637A" w:rsidP="00155C19">
      <w:pPr>
        <w:spacing w:line="240" w:lineRule="auto"/>
        <w:rPr>
          <w:rFonts w:ascii="Times New Roman" w:hAnsi="Times New Roman"/>
          <w:sz w:val="20"/>
          <w:szCs w:val="20"/>
        </w:rPr>
      </w:pPr>
      <w:r w:rsidRPr="00155C19">
        <w:rPr>
          <w:rFonts w:ascii="Times New Roman" w:hAnsi="Times New Roman"/>
          <w:sz w:val="20"/>
          <w:szCs w:val="20"/>
        </w:rPr>
        <w:t>9.4.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4B637A" w:rsidRPr="00155C19" w:rsidRDefault="004B637A" w:rsidP="00155C19">
      <w:pPr>
        <w:spacing w:line="240" w:lineRule="auto"/>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10. Органы управления и контроля Товарищества</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10.1. Органами управления Товарищества являются: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общее собрание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правление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10.2. Органом контроля Товарищества является ревизионная комиссия.</w:t>
      </w: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sz w:val="20"/>
          <w:szCs w:val="20"/>
        </w:rPr>
      </w:pPr>
      <w:r w:rsidRPr="00155C19">
        <w:rPr>
          <w:rFonts w:ascii="Times New Roman" w:hAnsi="Times New Roman"/>
          <w:b/>
          <w:sz w:val="20"/>
          <w:szCs w:val="20"/>
        </w:rPr>
        <w:t>11. Общее собрание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11.1.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11.2. К компетенции общего собрания членов Товарищества относятся: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внесение изменений в устав товарищества или утверждение устава товарищества в новой редакции;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установление размера обязательных платежей и взносов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6) принятие решения о получении заемных средств, в том числе банковских кредитов;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7) определение направлений использования дохода от хозяйственной деятельности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8) утверждение годового плана содержания и ремонта общего имущества в многоквартирном доме, отчета о выполнении такого плана;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10) утверждение годового отчета о деятельности правления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13) принятие и изменение по представлению </w:t>
      </w:r>
      <w:proofErr w:type="gramStart"/>
      <w:r w:rsidRPr="00155C19">
        <w:rPr>
          <w:rFonts w:ascii="Times New Roman" w:hAnsi="Times New Roman"/>
          <w:sz w:val="20"/>
          <w:szCs w:val="20"/>
        </w:rPr>
        <w:t>председателя правления товарищества правил внутреннего распорядка товарищества</w:t>
      </w:r>
      <w:proofErr w:type="gramEnd"/>
      <w:r w:rsidRPr="00155C19">
        <w:rPr>
          <w:rFonts w:ascii="Times New Roman" w:hAnsi="Times New Roman"/>
          <w:sz w:val="20"/>
          <w:szCs w:val="20"/>
        </w:rPr>
        <w:t xml:space="preserve"> в отношении работников, в обязанности которых входят содержание и ремонт </w:t>
      </w:r>
      <w:r w:rsidRPr="00155C19">
        <w:rPr>
          <w:rFonts w:ascii="Times New Roman" w:hAnsi="Times New Roman"/>
          <w:sz w:val="20"/>
          <w:szCs w:val="20"/>
        </w:rPr>
        <w:lastRenderedPageBreak/>
        <w:t>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14) определение размера вознаграждения членов правления товарищества, в том числе председателя правления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15) сдача в наем, аренду части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16) другие вопросы, предусмотренные Жилищным кодексом РФ или иными федеральными законами.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11.3. Общее собрание членов Товарищества имеет право решать вопросы, которые отнесены к компетенции правления Товарищества.</w:t>
      </w: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12. Порядок организации и проведения общего собрания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10.1. Уведомление о проведении общего собрания членов Товарищества направляется по усмотрению лица, по инициативе которого созывается общее собрание, одним из следующих вариантов (или путем сочетания нескольких вариантов):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в письменной форме путем вручения каждому члену товарищества под расписку;</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в письменной форме посредством почтового отправления (заказным письмом);</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путем вывешивания сообщения на официальном сайте;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путем вывешивания на стендах (досках объявлений) каждого подъезда дома.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Уведомление направляется или выкладывается на сайте, или вывешивается на стендах подъездов не </w:t>
      </w:r>
      <w:proofErr w:type="gramStart"/>
      <w:r w:rsidRPr="00155C19">
        <w:rPr>
          <w:rFonts w:ascii="Times New Roman" w:hAnsi="Times New Roman"/>
          <w:sz w:val="20"/>
          <w:szCs w:val="20"/>
        </w:rPr>
        <w:t>позднее</w:t>
      </w:r>
      <w:proofErr w:type="gramEnd"/>
      <w:r w:rsidRPr="00155C19">
        <w:rPr>
          <w:rFonts w:ascii="Times New Roman" w:hAnsi="Times New Roman"/>
          <w:sz w:val="20"/>
          <w:szCs w:val="20"/>
        </w:rPr>
        <w:t xml:space="preserve"> чем за десять дней до даты проведения общего собрания.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12.2.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12.3. Правомочия общего собрания членов Товарищества устанавливаются в соответствии со статьей 45 Жилищного кодекса РФ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12.4. Решения общего </w:t>
      </w:r>
      <w:proofErr w:type="gramStart"/>
      <w:r w:rsidRPr="00155C19">
        <w:rPr>
          <w:rFonts w:ascii="Times New Roman" w:hAnsi="Times New Roman"/>
          <w:sz w:val="20"/>
          <w:szCs w:val="20"/>
        </w:rPr>
        <w:t>собрания членов Товарищества собственников жилья</w:t>
      </w:r>
      <w:proofErr w:type="gramEnd"/>
      <w:r w:rsidRPr="00155C19">
        <w:rPr>
          <w:rFonts w:ascii="Times New Roman" w:hAnsi="Times New Roman"/>
          <w:sz w:val="20"/>
          <w:szCs w:val="20"/>
        </w:rPr>
        <w:t xml:space="preserve"> по вопросам, отнесенным к компетенции общего собрания в соответствии с пунктами 2, 6 и 7 статьи 9.2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12.5.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12.6. 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13. Правление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13.1. 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13.2. Правление Товарищества избирается из числа членов Товарищества общим собранием членов Товарищества на срок два года.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lastRenderedPageBreak/>
        <w:t>13.3. Правление состоит из 12 членов. Правление Товарищества избирает из своего состава председателя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13.4.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13.5. Правление Товарищества является исполнительным органом Товарищества, подотчетным общему собранию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13.6. Заседание правления Товарищества созывается председателем не </w:t>
      </w:r>
      <w:proofErr w:type="gramStart"/>
      <w:r w:rsidRPr="00155C19">
        <w:rPr>
          <w:rFonts w:ascii="Times New Roman" w:hAnsi="Times New Roman"/>
          <w:sz w:val="20"/>
          <w:szCs w:val="20"/>
        </w:rPr>
        <w:t>позднее</w:t>
      </w:r>
      <w:proofErr w:type="gramEnd"/>
      <w:r w:rsidRPr="00155C19">
        <w:rPr>
          <w:rFonts w:ascii="Times New Roman" w:hAnsi="Times New Roman"/>
          <w:sz w:val="20"/>
          <w:szCs w:val="20"/>
        </w:rPr>
        <w:t xml:space="preserve"> чем за 2 рабочих дня до даты заседания в порядке, аналогичном извещению членов Товарищества об общем собрании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13.7.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13.8. В обязанности правления товарищества собственников жилья входят:</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соблюдение товариществом законодательства и требований устава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2) </w:t>
      </w:r>
      <w:proofErr w:type="gramStart"/>
      <w:r w:rsidRPr="00155C19">
        <w:rPr>
          <w:rFonts w:ascii="Times New Roman" w:hAnsi="Times New Roman"/>
          <w:sz w:val="20"/>
          <w:szCs w:val="20"/>
        </w:rPr>
        <w:t>контроль за</w:t>
      </w:r>
      <w:proofErr w:type="gramEnd"/>
      <w:r w:rsidRPr="00155C19">
        <w:rPr>
          <w:rFonts w:ascii="Times New Roman" w:hAnsi="Times New Roman"/>
          <w:sz w:val="20"/>
          <w:szCs w:val="20"/>
        </w:rPr>
        <w:t xml:space="preserve"> своевременным внесением членами Товарищества установленных обязательных платежей и взносов;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управление многоквартирным домом или заключение договоров на управление им;</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5) наем работников для обслуживания многоквартирного дома и увольнение их;</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6) заключение договоров на обслуживание, эксплуатацию и ремонт общего имущества в многоквартирном доме;</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7) ведение реестра членов товарищества, делопроизводства, бухгалтерского учета и бухгалтерской отчетности;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8) созыв и проведение общего собрания членов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9) выполнение иных вытекающих из устава Товарищества обязанностей.</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14. Председатель правления</w:t>
      </w: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14.1. Председатель правления товарищества собственников жилья избирается на срок два года.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lastRenderedPageBreak/>
        <w:t xml:space="preserve">15.2. </w:t>
      </w:r>
      <w:proofErr w:type="gramStart"/>
      <w:r w:rsidRPr="00155C19">
        <w:rPr>
          <w:rFonts w:ascii="Times New Roman" w:hAnsi="Times New Roman"/>
          <w:sz w:val="20"/>
          <w:szCs w:val="20"/>
        </w:rPr>
        <w:t>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w:t>
      </w:r>
      <w:proofErr w:type="gramEnd"/>
      <w:r w:rsidRPr="00155C19">
        <w:rPr>
          <w:rFonts w:ascii="Times New Roman" w:hAnsi="Times New Roman"/>
          <w:sz w:val="20"/>
          <w:szCs w:val="20"/>
        </w:rPr>
        <w:t xml:space="preserve"> </w:t>
      </w:r>
      <w:proofErr w:type="gramStart"/>
      <w:r w:rsidRPr="00155C19">
        <w:rPr>
          <w:rFonts w:ascii="Times New Roman" w:hAnsi="Times New Roman"/>
          <w:sz w:val="20"/>
          <w:szCs w:val="20"/>
        </w:rPr>
        <w:t>доме</w:t>
      </w:r>
      <w:proofErr w:type="gramEnd"/>
      <w:r w:rsidRPr="00155C19">
        <w:rPr>
          <w:rFonts w:ascii="Times New Roman" w:hAnsi="Times New Roman"/>
          <w:sz w:val="20"/>
          <w:szCs w:val="20"/>
        </w:rPr>
        <w:t>, положение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4B637A" w:rsidRPr="00155C19" w:rsidRDefault="004B637A" w:rsidP="00155C19">
      <w:pPr>
        <w:spacing w:line="240" w:lineRule="auto"/>
        <w:jc w:val="both"/>
        <w:rPr>
          <w:rFonts w:ascii="Times New Roman" w:hAnsi="Times New Roman"/>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15. Ревизионная комиссия</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15.1. Ревизионная комиссия Товарищества избирается общим собранием членов Товарищества сроком на два года. В состав ревизионной комиссии Товарищества не могут входить члены правления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15.2. Ревизионная комиссия Товарищества из своего состава избирает председателя ревизионной комиссии.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15.3. Ревизионная комиссия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 проводит не реже чем один раз в год ревизии финансовой деятельности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4) отчитывается перед общим собранием членов Товарищества о своей деятельности.</w:t>
      </w:r>
    </w:p>
    <w:p w:rsidR="004B637A" w:rsidRPr="00155C19" w:rsidRDefault="004B637A" w:rsidP="00155C19">
      <w:pPr>
        <w:spacing w:line="240" w:lineRule="auto"/>
        <w:jc w:val="center"/>
        <w:rPr>
          <w:rFonts w:ascii="Times New Roman" w:hAnsi="Times New Roman"/>
          <w:b/>
          <w:sz w:val="20"/>
          <w:szCs w:val="20"/>
        </w:rPr>
      </w:pPr>
    </w:p>
    <w:p w:rsidR="004B637A" w:rsidRPr="00155C19" w:rsidRDefault="004B637A" w:rsidP="00155C19">
      <w:pPr>
        <w:spacing w:line="240" w:lineRule="auto"/>
        <w:jc w:val="center"/>
        <w:rPr>
          <w:rFonts w:ascii="Times New Roman" w:hAnsi="Times New Roman"/>
          <w:b/>
          <w:sz w:val="20"/>
          <w:szCs w:val="20"/>
        </w:rPr>
      </w:pPr>
      <w:r w:rsidRPr="00155C19">
        <w:rPr>
          <w:rFonts w:ascii="Times New Roman" w:hAnsi="Times New Roman"/>
          <w:b/>
          <w:sz w:val="20"/>
          <w:szCs w:val="20"/>
        </w:rPr>
        <w:t>16. Реорганизация и ликвидация товарищества</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 xml:space="preserve">       16.1. Реорганизация и ликвидация Товарищества производятся на основании и в порядке, которые установлены гражданским законодательством Российской Федерации.</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16.2. Товарищество по решению общего собрания членов Товарищества может быть преобразовано в жилищный или жилищно-строительный кооператив.</w:t>
      </w:r>
    </w:p>
    <w:p w:rsidR="004B637A" w:rsidRPr="00155C19" w:rsidRDefault="004B637A" w:rsidP="00155C19">
      <w:pPr>
        <w:spacing w:line="240" w:lineRule="auto"/>
        <w:jc w:val="both"/>
        <w:rPr>
          <w:rFonts w:ascii="Times New Roman" w:hAnsi="Times New Roman"/>
          <w:sz w:val="20"/>
          <w:szCs w:val="20"/>
        </w:rPr>
      </w:pPr>
      <w:r w:rsidRPr="00155C19">
        <w:rPr>
          <w:rFonts w:ascii="Times New Roman" w:hAnsi="Times New Roman"/>
          <w:sz w:val="20"/>
          <w:szCs w:val="20"/>
        </w:rPr>
        <w:t>16.3. Общее собрание членов Товарищества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sectPr w:rsidR="004B637A" w:rsidRPr="00155C19" w:rsidSect="003D3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021"/>
    <w:rsid w:val="000115E8"/>
    <w:rsid w:val="00011DD2"/>
    <w:rsid w:val="00014E2E"/>
    <w:rsid w:val="000175C9"/>
    <w:rsid w:val="00036702"/>
    <w:rsid w:val="00050A18"/>
    <w:rsid w:val="00051F10"/>
    <w:rsid w:val="00056AE8"/>
    <w:rsid w:val="00061D16"/>
    <w:rsid w:val="00071B06"/>
    <w:rsid w:val="00085E82"/>
    <w:rsid w:val="000910F3"/>
    <w:rsid w:val="000949B4"/>
    <w:rsid w:val="00097E1D"/>
    <w:rsid w:val="00097FCF"/>
    <w:rsid w:val="000B2C32"/>
    <w:rsid w:val="000D1727"/>
    <w:rsid w:val="000D69ED"/>
    <w:rsid w:val="000E07DA"/>
    <w:rsid w:val="000E1260"/>
    <w:rsid w:val="000F33FF"/>
    <w:rsid w:val="000F4779"/>
    <w:rsid w:val="000F75DB"/>
    <w:rsid w:val="00120FD4"/>
    <w:rsid w:val="001271A6"/>
    <w:rsid w:val="0014188C"/>
    <w:rsid w:val="00145114"/>
    <w:rsid w:val="00146C7A"/>
    <w:rsid w:val="00151A7F"/>
    <w:rsid w:val="00155C19"/>
    <w:rsid w:val="00162800"/>
    <w:rsid w:val="00167DC2"/>
    <w:rsid w:val="00177551"/>
    <w:rsid w:val="001778AD"/>
    <w:rsid w:val="00180116"/>
    <w:rsid w:val="00193C12"/>
    <w:rsid w:val="00194EB8"/>
    <w:rsid w:val="001A1950"/>
    <w:rsid w:val="001A42FB"/>
    <w:rsid w:val="001A50A4"/>
    <w:rsid w:val="001B184F"/>
    <w:rsid w:val="001B3FC3"/>
    <w:rsid w:val="001D109C"/>
    <w:rsid w:val="001D3E62"/>
    <w:rsid w:val="001E61FF"/>
    <w:rsid w:val="001F19C8"/>
    <w:rsid w:val="001F7638"/>
    <w:rsid w:val="002047F3"/>
    <w:rsid w:val="00213C8C"/>
    <w:rsid w:val="00215520"/>
    <w:rsid w:val="00223B52"/>
    <w:rsid w:val="00230713"/>
    <w:rsid w:val="00232626"/>
    <w:rsid w:val="002332E3"/>
    <w:rsid w:val="00237587"/>
    <w:rsid w:val="00241050"/>
    <w:rsid w:val="002429A2"/>
    <w:rsid w:val="00252B05"/>
    <w:rsid w:val="00271E8B"/>
    <w:rsid w:val="00286CEE"/>
    <w:rsid w:val="00290DA3"/>
    <w:rsid w:val="002D3251"/>
    <w:rsid w:val="002D6AB8"/>
    <w:rsid w:val="002E1ABD"/>
    <w:rsid w:val="002F2225"/>
    <w:rsid w:val="002F2B71"/>
    <w:rsid w:val="003017CB"/>
    <w:rsid w:val="003142DF"/>
    <w:rsid w:val="00326A66"/>
    <w:rsid w:val="003514C9"/>
    <w:rsid w:val="0036351E"/>
    <w:rsid w:val="00364198"/>
    <w:rsid w:val="00364538"/>
    <w:rsid w:val="00370435"/>
    <w:rsid w:val="00370508"/>
    <w:rsid w:val="00373DEB"/>
    <w:rsid w:val="00386C8A"/>
    <w:rsid w:val="00387798"/>
    <w:rsid w:val="0039668B"/>
    <w:rsid w:val="003968C4"/>
    <w:rsid w:val="003A1E55"/>
    <w:rsid w:val="003C09C1"/>
    <w:rsid w:val="003C3878"/>
    <w:rsid w:val="003C79C1"/>
    <w:rsid w:val="003D3F3D"/>
    <w:rsid w:val="003D59CE"/>
    <w:rsid w:val="003D6620"/>
    <w:rsid w:val="003D71D6"/>
    <w:rsid w:val="003E537F"/>
    <w:rsid w:val="003E632C"/>
    <w:rsid w:val="003F371F"/>
    <w:rsid w:val="004041D3"/>
    <w:rsid w:val="0041025E"/>
    <w:rsid w:val="0041793E"/>
    <w:rsid w:val="00432A94"/>
    <w:rsid w:val="00435BC7"/>
    <w:rsid w:val="004444C7"/>
    <w:rsid w:val="00444D4B"/>
    <w:rsid w:val="00453363"/>
    <w:rsid w:val="004550B4"/>
    <w:rsid w:val="00460021"/>
    <w:rsid w:val="0046255F"/>
    <w:rsid w:val="00463128"/>
    <w:rsid w:val="00465938"/>
    <w:rsid w:val="00482B5C"/>
    <w:rsid w:val="00482DE3"/>
    <w:rsid w:val="00486FD9"/>
    <w:rsid w:val="00490492"/>
    <w:rsid w:val="00492FA5"/>
    <w:rsid w:val="00494BAB"/>
    <w:rsid w:val="0049562C"/>
    <w:rsid w:val="004B0384"/>
    <w:rsid w:val="004B1DA3"/>
    <w:rsid w:val="004B637A"/>
    <w:rsid w:val="004F0DA9"/>
    <w:rsid w:val="004F0E72"/>
    <w:rsid w:val="0050022D"/>
    <w:rsid w:val="0050208B"/>
    <w:rsid w:val="00512821"/>
    <w:rsid w:val="005128A8"/>
    <w:rsid w:val="00525C9D"/>
    <w:rsid w:val="00546F90"/>
    <w:rsid w:val="0055795E"/>
    <w:rsid w:val="00576A93"/>
    <w:rsid w:val="005802FF"/>
    <w:rsid w:val="005835D1"/>
    <w:rsid w:val="005857BC"/>
    <w:rsid w:val="00586D8A"/>
    <w:rsid w:val="005A0BCD"/>
    <w:rsid w:val="005A6617"/>
    <w:rsid w:val="005B1328"/>
    <w:rsid w:val="005C075A"/>
    <w:rsid w:val="005D6477"/>
    <w:rsid w:val="005E1768"/>
    <w:rsid w:val="005F0BA8"/>
    <w:rsid w:val="006007D0"/>
    <w:rsid w:val="00601E02"/>
    <w:rsid w:val="00610EC3"/>
    <w:rsid w:val="00611EDA"/>
    <w:rsid w:val="00616815"/>
    <w:rsid w:val="006202D3"/>
    <w:rsid w:val="0062243E"/>
    <w:rsid w:val="0062307A"/>
    <w:rsid w:val="00625EBF"/>
    <w:rsid w:val="0062710B"/>
    <w:rsid w:val="0063074D"/>
    <w:rsid w:val="00634E1B"/>
    <w:rsid w:val="00656297"/>
    <w:rsid w:val="00663E09"/>
    <w:rsid w:val="00665623"/>
    <w:rsid w:val="00670C6E"/>
    <w:rsid w:val="00671FE9"/>
    <w:rsid w:val="00672A1B"/>
    <w:rsid w:val="00685484"/>
    <w:rsid w:val="006A1DEA"/>
    <w:rsid w:val="006A518E"/>
    <w:rsid w:val="006B0800"/>
    <w:rsid w:val="006C0F47"/>
    <w:rsid w:val="006C1134"/>
    <w:rsid w:val="006C72D0"/>
    <w:rsid w:val="006D201F"/>
    <w:rsid w:val="006D7071"/>
    <w:rsid w:val="006E44FB"/>
    <w:rsid w:val="006F111D"/>
    <w:rsid w:val="006F29DB"/>
    <w:rsid w:val="00713A9D"/>
    <w:rsid w:val="007233C8"/>
    <w:rsid w:val="007347F5"/>
    <w:rsid w:val="00750837"/>
    <w:rsid w:val="007544E0"/>
    <w:rsid w:val="00756D7E"/>
    <w:rsid w:val="0075780E"/>
    <w:rsid w:val="00761C3E"/>
    <w:rsid w:val="0076328B"/>
    <w:rsid w:val="00763630"/>
    <w:rsid w:val="00780C22"/>
    <w:rsid w:val="00795E46"/>
    <w:rsid w:val="007A0C3F"/>
    <w:rsid w:val="007B68A7"/>
    <w:rsid w:val="007C0003"/>
    <w:rsid w:val="007D4F7C"/>
    <w:rsid w:val="007E7B70"/>
    <w:rsid w:val="007F3930"/>
    <w:rsid w:val="007F70F6"/>
    <w:rsid w:val="0081102D"/>
    <w:rsid w:val="0081371E"/>
    <w:rsid w:val="0082643D"/>
    <w:rsid w:val="00837585"/>
    <w:rsid w:val="00863A1D"/>
    <w:rsid w:val="008734A2"/>
    <w:rsid w:val="00875B4F"/>
    <w:rsid w:val="00877223"/>
    <w:rsid w:val="00877344"/>
    <w:rsid w:val="00877882"/>
    <w:rsid w:val="00885035"/>
    <w:rsid w:val="00885556"/>
    <w:rsid w:val="00887B01"/>
    <w:rsid w:val="00891590"/>
    <w:rsid w:val="008A3E3B"/>
    <w:rsid w:val="008A5260"/>
    <w:rsid w:val="008B05DB"/>
    <w:rsid w:val="008B6342"/>
    <w:rsid w:val="008D09DF"/>
    <w:rsid w:val="008D1DF6"/>
    <w:rsid w:val="008D589D"/>
    <w:rsid w:val="008D7938"/>
    <w:rsid w:val="008E27F0"/>
    <w:rsid w:val="008E5E7C"/>
    <w:rsid w:val="008F01AB"/>
    <w:rsid w:val="008F0E5F"/>
    <w:rsid w:val="008F1B48"/>
    <w:rsid w:val="008F1CDA"/>
    <w:rsid w:val="008F5B66"/>
    <w:rsid w:val="008F6F64"/>
    <w:rsid w:val="00902176"/>
    <w:rsid w:val="00902F24"/>
    <w:rsid w:val="00907623"/>
    <w:rsid w:val="00920101"/>
    <w:rsid w:val="00925E12"/>
    <w:rsid w:val="0094110F"/>
    <w:rsid w:val="009422D1"/>
    <w:rsid w:val="00954324"/>
    <w:rsid w:val="0095488B"/>
    <w:rsid w:val="009552ED"/>
    <w:rsid w:val="00966526"/>
    <w:rsid w:val="00966F94"/>
    <w:rsid w:val="0097117B"/>
    <w:rsid w:val="00972FAC"/>
    <w:rsid w:val="00973317"/>
    <w:rsid w:val="00983663"/>
    <w:rsid w:val="009A0902"/>
    <w:rsid w:val="009A1D9C"/>
    <w:rsid w:val="009B2549"/>
    <w:rsid w:val="009B2EBA"/>
    <w:rsid w:val="009B695B"/>
    <w:rsid w:val="009C45C3"/>
    <w:rsid w:val="009C61EF"/>
    <w:rsid w:val="009C6AB7"/>
    <w:rsid w:val="009D790D"/>
    <w:rsid w:val="009E4800"/>
    <w:rsid w:val="009F5BAA"/>
    <w:rsid w:val="00A16BD5"/>
    <w:rsid w:val="00A23310"/>
    <w:rsid w:val="00A27D4E"/>
    <w:rsid w:val="00A3385B"/>
    <w:rsid w:val="00A42C9F"/>
    <w:rsid w:val="00A55EA9"/>
    <w:rsid w:val="00A57BBA"/>
    <w:rsid w:val="00A62B7C"/>
    <w:rsid w:val="00A64FDD"/>
    <w:rsid w:val="00A72A67"/>
    <w:rsid w:val="00A72F58"/>
    <w:rsid w:val="00A7320E"/>
    <w:rsid w:val="00A80797"/>
    <w:rsid w:val="00A9103E"/>
    <w:rsid w:val="00AA232C"/>
    <w:rsid w:val="00AB1EB5"/>
    <w:rsid w:val="00AC1D52"/>
    <w:rsid w:val="00AC55FA"/>
    <w:rsid w:val="00AD1818"/>
    <w:rsid w:val="00AD4A3E"/>
    <w:rsid w:val="00AD51DE"/>
    <w:rsid w:val="00AD7044"/>
    <w:rsid w:val="00AE356C"/>
    <w:rsid w:val="00AE49D5"/>
    <w:rsid w:val="00AE57CB"/>
    <w:rsid w:val="00AF509C"/>
    <w:rsid w:val="00B0267C"/>
    <w:rsid w:val="00B14D8B"/>
    <w:rsid w:val="00B2515D"/>
    <w:rsid w:val="00B351DC"/>
    <w:rsid w:val="00B35612"/>
    <w:rsid w:val="00B36B45"/>
    <w:rsid w:val="00B450B4"/>
    <w:rsid w:val="00B454E6"/>
    <w:rsid w:val="00B47008"/>
    <w:rsid w:val="00B52ABD"/>
    <w:rsid w:val="00B539E1"/>
    <w:rsid w:val="00B76F8C"/>
    <w:rsid w:val="00B86428"/>
    <w:rsid w:val="00B919FF"/>
    <w:rsid w:val="00B97BB8"/>
    <w:rsid w:val="00BB1F66"/>
    <w:rsid w:val="00BD0CBD"/>
    <w:rsid w:val="00BD16F8"/>
    <w:rsid w:val="00BD6705"/>
    <w:rsid w:val="00BF61E0"/>
    <w:rsid w:val="00BF67DC"/>
    <w:rsid w:val="00C06D13"/>
    <w:rsid w:val="00C21733"/>
    <w:rsid w:val="00C21CC9"/>
    <w:rsid w:val="00C225D4"/>
    <w:rsid w:val="00C22D91"/>
    <w:rsid w:val="00C236BB"/>
    <w:rsid w:val="00C24D0E"/>
    <w:rsid w:val="00C26A44"/>
    <w:rsid w:val="00C31111"/>
    <w:rsid w:val="00C35426"/>
    <w:rsid w:val="00C36675"/>
    <w:rsid w:val="00C40A74"/>
    <w:rsid w:val="00C43DA6"/>
    <w:rsid w:val="00C45D25"/>
    <w:rsid w:val="00C47F02"/>
    <w:rsid w:val="00C535CE"/>
    <w:rsid w:val="00C56A25"/>
    <w:rsid w:val="00C60419"/>
    <w:rsid w:val="00C65B8E"/>
    <w:rsid w:val="00C81A0A"/>
    <w:rsid w:val="00C877FC"/>
    <w:rsid w:val="00CB3022"/>
    <w:rsid w:val="00CB4877"/>
    <w:rsid w:val="00CD55E8"/>
    <w:rsid w:val="00CE0E11"/>
    <w:rsid w:val="00CE216A"/>
    <w:rsid w:val="00CE2285"/>
    <w:rsid w:val="00CF2DB5"/>
    <w:rsid w:val="00CF3F06"/>
    <w:rsid w:val="00CF5552"/>
    <w:rsid w:val="00CF7EA5"/>
    <w:rsid w:val="00D0171A"/>
    <w:rsid w:val="00D05F02"/>
    <w:rsid w:val="00D2414A"/>
    <w:rsid w:val="00D264FA"/>
    <w:rsid w:val="00D32B22"/>
    <w:rsid w:val="00D63325"/>
    <w:rsid w:val="00D8402C"/>
    <w:rsid w:val="00DC2F0A"/>
    <w:rsid w:val="00DE4ECC"/>
    <w:rsid w:val="00DE7A7E"/>
    <w:rsid w:val="00E25041"/>
    <w:rsid w:val="00E252CD"/>
    <w:rsid w:val="00E324B4"/>
    <w:rsid w:val="00E42665"/>
    <w:rsid w:val="00E4321A"/>
    <w:rsid w:val="00E45B6E"/>
    <w:rsid w:val="00E460AC"/>
    <w:rsid w:val="00E62E1A"/>
    <w:rsid w:val="00E64425"/>
    <w:rsid w:val="00E651FE"/>
    <w:rsid w:val="00E73F5B"/>
    <w:rsid w:val="00E75FCB"/>
    <w:rsid w:val="00EB757B"/>
    <w:rsid w:val="00EC5FF1"/>
    <w:rsid w:val="00EE1763"/>
    <w:rsid w:val="00EF4FCF"/>
    <w:rsid w:val="00EF5585"/>
    <w:rsid w:val="00EF5DBF"/>
    <w:rsid w:val="00F05B99"/>
    <w:rsid w:val="00F17400"/>
    <w:rsid w:val="00F236E6"/>
    <w:rsid w:val="00F26907"/>
    <w:rsid w:val="00F32084"/>
    <w:rsid w:val="00F3724E"/>
    <w:rsid w:val="00F4444C"/>
    <w:rsid w:val="00F55548"/>
    <w:rsid w:val="00F55C24"/>
    <w:rsid w:val="00F5770D"/>
    <w:rsid w:val="00F6657E"/>
    <w:rsid w:val="00F71408"/>
    <w:rsid w:val="00F75790"/>
    <w:rsid w:val="00F75984"/>
    <w:rsid w:val="00F81B55"/>
    <w:rsid w:val="00F902E7"/>
    <w:rsid w:val="00F93487"/>
    <w:rsid w:val="00FA05C6"/>
    <w:rsid w:val="00FA665A"/>
    <w:rsid w:val="00FB0C75"/>
    <w:rsid w:val="00FB17D1"/>
    <w:rsid w:val="00FB59F8"/>
    <w:rsid w:val="00FC5E97"/>
    <w:rsid w:val="00FD5864"/>
    <w:rsid w:val="00FE2D87"/>
    <w:rsid w:val="00FF22B2"/>
    <w:rsid w:val="00FF73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5088</Words>
  <Characters>29008</Characters>
  <Application>Microsoft Office Word</Application>
  <DocSecurity>0</DocSecurity>
  <Lines>241</Lines>
  <Paragraphs>68</Paragraphs>
  <ScaleCrop>false</ScaleCrop>
  <Company>SPecialiST RePack</Company>
  <LinksUpToDate>false</LinksUpToDate>
  <CharactersWithSpaces>34028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2014-03-19T11:42:00Z</cp:lastPrinted>
  <dcterms:created xsi:type="dcterms:W3CDTF">2013-02-18T11:23:00Z</dcterms:created>
  <dcterms:modified xsi:type="dcterms:W3CDTF">2014-03-19T11:50:00Z</dcterms:modified>
</cp:coreProperties>
</file>