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EC" w:rsidRDefault="00156EEC" w:rsidP="00156EEC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Аналитический отчет о работе </w:t>
      </w:r>
    </w:p>
    <w:p w:rsidR="00156EEC" w:rsidRDefault="00156EEC" w:rsidP="00156E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СРЦдН Малопургинского района за 2016 год.</w:t>
      </w:r>
    </w:p>
    <w:p w:rsidR="00156EEC" w:rsidRDefault="00156EEC" w:rsidP="00156EEC">
      <w:pPr>
        <w:jc w:val="both"/>
        <w:rPr>
          <w:bCs/>
          <w:sz w:val="28"/>
        </w:rPr>
      </w:pPr>
      <w:r>
        <w:rPr>
          <w:bCs/>
          <w:sz w:val="28"/>
        </w:rPr>
        <w:t xml:space="preserve">Казенное учреждение социального обслуживания Удмуртской Республики «Социально-реабилитационный центр для несовершеннолетних Малопургинского района» осуществляет свою деятельность на основе Устава учреждения, Положения о казенном учреждении социального обслуживания Удмуртской Республики «Социально-реабилитационный центр для несовершеннолетних Малопургинского района».  </w:t>
      </w:r>
    </w:p>
    <w:p w:rsidR="00156EEC" w:rsidRDefault="00156EEC" w:rsidP="00156EEC">
      <w:pPr>
        <w:jc w:val="both"/>
        <w:rPr>
          <w:bCs/>
          <w:sz w:val="28"/>
        </w:rPr>
      </w:pPr>
      <w:proofErr w:type="gramStart"/>
      <w:r>
        <w:rPr>
          <w:sz w:val="28"/>
          <w:szCs w:val="28"/>
        </w:rPr>
        <w:t xml:space="preserve">В работе руководствуется ФЗ от 24.06.1999 № 120-ФЗ «Об основах системы профилактики безнадзорности и правонарушений несовершеннолетних», от 27.07.2006 №152-ФЗ «О персональных данных»,  ФЗ 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442-ФЗ «Об основах социального обслуживания граждан в Российской Федерации», постановлениями Правительства РФ, нормативными правовыми актами федеральных органов исполнительной власти, Законом Удмуртской Республики от 23.12.2004 №89-РЗ «Об адресной социальной защите населения в  Удмуртской Республике</w:t>
      </w:r>
      <w:proofErr w:type="gramEnd"/>
      <w:r>
        <w:rPr>
          <w:sz w:val="28"/>
          <w:szCs w:val="28"/>
        </w:rPr>
        <w:t xml:space="preserve">», правовыми актами Правительства УР, Приказами Минсоцполитики Удмуртской Республики, санитарными правилами и нормативами. </w:t>
      </w:r>
    </w:p>
    <w:p w:rsidR="00156EEC" w:rsidRDefault="00156EEC" w:rsidP="00156EEC">
      <w:pPr>
        <w:pStyle w:val="a3"/>
        <w:jc w:val="both"/>
      </w:pPr>
      <w:r>
        <w:rPr>
          <w:b/>
          <w:bCs/>
        </w:rPr>
        <w:t>Цель работы учреждения</w:t>
      </w:r>
      <w:r>
        <w:t>: создание оптимальных условий для организации временного проживания и социальной реабилитации детей и подростков, попавших в трудную жизненную ситуацию и предоставление социальных услуг несовершеннолетним в условиях круглосуточного пребывания; воспитание культурной, здоровой, интеллектуально-развитой  личности, владеющей творческими умениями и навыками в решении сложных жизненных задач.</w:t>
      </w:r>
    </w:p>
    <w:p w:rsidR="00156EEC" w:rsidRDefault="00156EEC" w:rsidP="00156EEC">
      <w:pPr>
        <w:pStyle w:val="a3"/>
      </w:pPr>
      <w:r>
        <w:rPr>
          <w:b/>
          <w:bCs/>
        </w:rPr>
        <w:t>Задачи</w:t>
      </w:r>
      <w:r>
        <w:t xml:space="preserve">: </w:t>
      </w:r>
    </w:p>
    <w:p w:rsidR="00156EEC" w:rsidRDefault="00156EEC" w:rsidP="00156EEC">
      <w:pPr>
        <w:pStyle w:val="a3"/>
        <w:numPr>
          <w:ilvl w:val="0"/>
          <w:numId w:val="1"/>
        </w:numPr>
        <w:jc w:val="both"/>
      </w:pPr>
      <w:r>
        <w:t xml:space="preserve">Оказание социально-бытовой, социально-правовой, социально-экономической, социально-психологической, социально-медицинской, социально-педагогической помощи несовершеннолетним в устранении трудной жизненной ситуации. </w:t>
      </w:r>
    </w:p>
    <w:p w:rsidR="00156EEC" w:rsidRDefault="00156EEC" w:rsidP="00156E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трудолюбия, культуры поведения, коллективизма, дисциплинированности,      организованности, честности</w:t>
      </w:r>
    </w:p>
    <w:p w:rsidR="00156EEC" w:rsidRDefault="00156EEC" w:rsidP="00156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навыков бесконфликтного общения. </w:t>
      </w:r>
    </w:p>
    <w:p w:rsidR="00156EEC" w:rsidRDefault="00156EEC" w:rsidP="00156EEC">
      <w:pPr>
        <w:pStyle w:val="a3"/>
        <w:numPr>
          <w:ilvl w:val="0"/>
          <w:numId w:val="1"/>
        </w:numPr>
        <w:jc w:val="both"/>
      </w:pPr>
      <w:r>
        <w:t>Восстановление социального статуса несовершеннолетних, содействие возвращению детей в семью. Оказание правовой помощи в защите и соблюдении прав детей на воспитание, заботу и  законных интересов несовершеннолетних.</w:t>
      </w:r>
    </w:p>
    <w:p w:rsidR="00156EEC" w:rsidRDefault="00156EEC" w:rsidP="00156EEC">
      <w:pPr>
        <w:pStyle w:val="a3"/>
        <w:numPr>
          <w:ilvl w:val="0"/>
          <w:numId w:val="1"/>
        </w:numPr>
        <w:jc w:val="both"/>
      </w:pPr>
      <w:r>
        <w:t>Формирование у воспитанников высокого патриотического сознания, верности Отечеству, готовности к выполнению конституционных обязанностей, уважительного отношения к старшему поколению.</w:t>
      </w:r>
    </w:p>
    <w:p w:rsidR="00156EEC" w:rsidRDefault="00156EEC" w:rsidP="00156EEC">
      <w:pPr>
        <w:tabs>
          <w:tab w:val="left" w:pos="118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2016 году в СРЦдН Малопургинского района прошли реабилитацию 135 несовершеннолетних, из них: </w:t>
      </w:r>
    </w:p>
    <w:p w:rsidR="00156EEC" w:rsidRDefault="00156EEC" w:rsidP="00156EEC">
      <w:pPr>
        <w:tabs>
          <w:tab w:val="left" w:pos="118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-по заявлению законного представителя – 109 детей</w:t>
      </w:r>
    </w:p>
    <w:p w:rsidR="00156EEC" w:rsidRDefault="00156EEC" w:rsidP="00156EEC">
      <w:pPr>
        <w:tabs>
          <w:tab w:val="left" w:pos="118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-по ход-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УО администрации МО «Малопургинский район» – 3</w:t>
      </w:r>
    </w:p>
    <w:p w:rsidR="00156EEC" w:rsidRDefault="00156EEC" w:rsidP="00156EEC">
      <w:pPr>
        <w:tabs>
          <w:tab w:val="left" w:pos="118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-по ход-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отдела по опеке и попечительству администрации МО «Малопургинский район» – 3</w:t>
      </w:r>
    </w:p>
    <w:p w:rsidR="00156EEC" w:rsidRDefault="00156EEC" w:rsidP="00156EEC">
      <w:pPr>
        <w:tabs>
          <w:tab w:val="left" w:pos="118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-по ход-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отдела по опеке и попечительству Индустриального района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жевска и г.Сарапул - 4</w:t>
      </w:r>
    </w:p>
    <w:p w:rsidR="00156EEC" w:rsidRDefault="00156EEC" w:rsidP="00156EEC">
      <w:pPr>
        <w:tabs>
          <w:tab w:val="left" w:pos="118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-по ход-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др. субъектов профилактики – 10</w:t>
      </w:r>
    </w:p>
    <w:p w:rsidR="00156EEC" w:rsidRDefault="00156EEC" w:rsidP="00156EEC">
      <w:pPr>
        <w:tabs>
          <w:tab w:val="left" w:pos="118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-по личному обращению несовершеннолетних – 6</w:t>
      </w:r>
    </w:p>
    <w:p w:rsidR="00156EEC" w:rsidRDefault="00156EEC" w:rsidP="00156EEC">
      <w:pPr>
        <w:tabs>
          <w:tab w:val="left" w:pos="118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2016 году нами обслужены следующие категории детей: оставшиеся без законных представителей – 5 детей, находящиеся в СОП- 26, ТЖС – 100, самовольно оставившие свою семью – 4 несовершеннолетних. </w:t>
      </w:r>
    </w:p>
    <w:p w:rsidR="00156EEC" w:rsidRDefault="00156EEC" w:rsidP="00156EEC">
      <w:pPr>
        <w:tabs>
          <w:tab w:val="left" w:pos="118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Возвращено в родные семьи – 111 детей, переданы под опеку – 2 ребенка, 2 ребенка направлены в учреждения для детей-сирот и оставшихся  без попечения законных представителей. </w:t>
      </w:r>
    </w:p>
    <w:p w:rsidR="00156EEC" w:rsidRDefault="00156EEC" w:rsidP="00156EEC">
      <w:pPr>
        <w:tabs>
          <w:tab w:val="left" w:pos="118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общего числа обслуживаемых семей обратилось 84 семьи, из них 17 многодетных семей, 34 неполных семей, 24 малообеспеченных семей. </w:t>
      </w:r>
    </w:p>
    <w:p w:rsidR="00156EEC" w:rsidRDefault="00156EEC" w:rsidP="00156EEC">
      <w:pPr>
        <w:tabs>
          <w:tab w:val="left" w:pos="118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Воспитателями разработаны реабилитационные программы.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 детьми дошкольного возраста ведется работа по программам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 мире сказок</w:t>
      </w:r>
      <w:r>
        <w:rPr>
          <w:sz w:val="28"/>
          <w:szCs w:val="28"/>
        </w:rPr>
        <w:t>» (р-ль:</w:t>
      </w:r>
      <w:proofErr w:type="gramEnd"/>
      <w:r>
        <w:rPr>
          <w:sz w:val="28"/>
          <w:szCs w:val="28"/>
        </w:rPr>
        <w:t xml:space="preserve"> Кузнецова С.Н.) </w:t>
      </w:r>
      <w:r>
        <w:rPr>
          <w:rFonts w:ascii="Times New Roman CYR" w:hAnsi="Times New Roman CYR" w:cs="Times New Roman CYR"/>
          <w:sz w:val="28"/>
          <w:szCs w:val="28"/>
        </w:rPr>
        <w:t xml:space="preserve">и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Филиппок</w:t>
      </w:r>
      <w:r>
        <w:rPr>
          <w:sz w:val="28"/>
          <w:szCs w:val="28"/>
        </w:rPr>
        <w:t xml:space="preserve">» (р-ль: С.В. Григорьева), </w:t>
      </w:r>
      <w:r>
        <w:rPr>
          <w:rFonts w:ascii="Times New Roman CYR" w:hAnsi="Times New Roman CYR" w:cs="Times New Roman CYR"/>
          <w:sz w:val="28"/>
          <w:szCs w:val="28"/>
        </w:rPr>
        <w:t xml:space="preserve">для младшего школьного возраста -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познаю себя</w:t>
      </w:r>
      <w:r>
        <w:rPr>
          <w:sz w:val="28"/>
          <w:szCs w:val="28"/>
        </w:rPr>
        <w:t xml:space="preserve">» (р-ли: </w:t>
      </w:r>
      <w:proofErr w:type="spellStart"/>
      <w:r>
        <w:rPr>
          <w:sz w:val="28"/>
          <w:szCs w:val="28"/>
        </w:rPr>
        <w:t>Пупыдова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Ясонова</w:t>
      </w:r>
      <w:proofErr w:type="spellEnd"/>
      <w:r>
        <w:rPr>
          <w:sz w:val="28"/>
          <w:szCs w:val="28"/>
        </w:rPr>
        <w:t xml:space="preserve"> Н.Ю.), с  детьми старшего школьного  возраста программа  «Береги здоровье смолоду» (р-ли: Андриянова Ф.Т. и Владимирова Т.М.) </w:t>
      </w:r>
    </w:p>
    <w:p w:rsidR="00156EEC" w:rsidRDefault="00156EEC" w:rsidP="00156EEC">
      <w:pPr>
        <w:tabs>
          <w:tab w:val="left" w:pos="118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Центре работали 12 кружков: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Аппликация из соломки</w:t>
      </w:r>
      <w:r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Волшебный бисер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Топиарий</w:t>
      </w:r>
      <w:proofErr w:type="spellEnd"/>
      <w:r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Умелые ручки</w:t>
      </w:r>
      <w:r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Волшебный колобок</w:t>
      </w:r>
      <w:r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Красота. Радость. Творчество</w:t>
      </w:r>
      <w:r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Волшебный крестик</w:t>
      </w:r>
      <w:r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Маленькая швея</w:t>
      </w:r>
      <w:r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Вырезание по дереву</w:t>
      </w:r>
      <w:r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Я учусь вкусно и правильно готовить</w:t>
      </w:r>
      <w:r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Чердачная игрушка</w:t>
      </w:r>
      <w:r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Коллекция идей</w:t>
      </w:r>
      <w:r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Ведется работа по программе трудового обучения и воспитания, проводятся занятия по основам безопасного пребывания и жизнедеятельности детей, где специалистом разработаны программы, как для дошкольников, так и для школьников. </w:t>
      </w:r>
    </w:p>
    <w:p w:rsidR="00156EEC" w:rsidRDefault="00156EEC" w:rsidP="00156EEC">
      <w:pPr>
        <w:tabs>
          <w:tab w:val="left" w:pos="11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августа месяца 2016 года в Центре работает психолог. Психологом разработаны  программы также по возрастам детей: «Солнце в  ладошке», «Без друзей меня чуть-чуть…», «Нить Ариадны».</w:t>
      </w:r>
    </w:p>
    <w:p w:rsidR="00156EEC" w:rsidRDefault="00156EEC" w:rsidP="00156EEC">
      <w:pPr>
        <w:jc w:val="both"/>
        <w:rPr>
          <w:sz w:val="28"/>
          <w:szCs w:val="28"/>
        </w:rPr>
      </w:pPr>
      <w:r>
        <w:rPr>
          <w:sz w:val="28"/>
          <w:szCs w:val="28"/>
        </w:rPr>
        <w:t>В летнее время провели летние лагерные  4 смены, по 21 день.  Целью летнего лагеря являлось организация летнего отдыха, обеспечивающая разумное и полезное проведение детьми свободного времени. Ежедневные мероприятия подобраны были так, чтобы ребенок смог раскрыться, проявить творческие способности, попробовать себя в различных видах деятельности, найти новых друзей.</w:t>
      </w:r>
    </w:p>
    <w:p w:rsidR="00156EEC" w:rsidRDefault="00156EEC" w:rsidP="00156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нашего учреждения  был организован и лагерь с дневным пребыванием в июле месяце по программе «Приключения Буратино». Лагерь с дневным пребыванием был рассчитан на 10 детей из семей, находящихся в трудной жизненной ситуации на 21 день. Целью лагеря с дневным пребыванием являлось организация летнего отдыха, обеспечивающая разумное и полезное проведение детьми свободного времени. </w:t>
      </w:r>
    </w:p>
    <w:p w:rsidR="00156EEC" w:rsidRDefault="00156EEC" w:rsidP="00156EEC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каникулярное время организуются краткосрочные лагерные смены для детей. Мероприятия подбираются не только познавательного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характера для организации досуга детей, но и развлекательного характера.</w:t>
      </w:r>
    </w:p>
    <w:p w:rsidR="00156EEC" w:rsidRDefault="00156EEC" w:rsidP="00156EEC">
      <w:pPr>
        <w:tabs>
          <w:tab w:val="left" w:pos="11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годовом плане 2016 года по плану учреждения было запланировано 16 творческих выставок, детских поделок, рисунков детей. Все мероприятия были проведены.</w:t>
      </w:r>
    </w:p>
    <w:p w:rsidR="00156EEC" w:rsidRDefault="00156EEC" w:rsidP="00156EEC">
      <w:pPr>
        <w:tabs>
          <w:tab w:val="left" w:pos="11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профилактики потребления наркотических или психотропных веществ и пропаганды здорового образа жизни в Центре разработана и работает программа Антинаркотического направления, ежеквартально обновляется информация на  стенде. Детям предлагается не только литература, но и видеоролики о наркотических веществах, также ведется профилактическая работа о дискредитации мнения о популярности потребления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нарко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- и </w:t>
      </w:r>
      <w:r>
        <w:rPr>
          <w:sz w:val="28"/>
          <w:szCs w:val="28"/>
        </w:rPr>
        <w:t xml:space="preserve">психотропных веществ. </w:t>
      </w:r>
    </w:p>
    <w:p w:rsidR="00156EEC" w:rsidRDefault="00156EEC" w:rsidP="00156EEC">
      <w:pPr>
        <w:tabs>
          <w:tab w:val="left" w:pos="11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Центра разработан план по предупреждению жестокого обращения с несовершеннолетними. Целью плана является  обеспечение единого комплексного подхода к разрешению ситуаций, связанных с проблемами жестокого обращения с детьми, создание условий для эффективного функционирования системы профилактики по жестокому обращению с детьми. </w:t>
      </w:r>
    </w:p>
    <w:p w:rsidR="00156EEC" w:rsidRDefault="00156EEC" w:rsidP="00156EEC">
      <w:pPr>
        <w:tabs>
          <w:tab w:val="left" w:pos="1185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С 2015 года у Центра  есть свой официальный сайт в сети Интернет, где размещаются не только нормативные документы, но и отчет по проведенным мероприятиям с детьми и сотрудниками Центра. </w:t>
      </w:r>
    </w:p>
    <w:p w:rsidR="00156EEC" w:rsidRDefault="00156EEC" w:rsidP="00156EEC">
      <w:pPr>
        <w:rPr>
          <w:sz w:val="28"/>
          <w:szCs w:val="28"/>
        </w:rPr>
      </w:pPr>
    </w:p>
    <w:p w:rsidR="00EF3FBA" w:rsidRDefault="00EF3FBA"/>
    <w:sectPr w:rsidR="00EF3FBA" w:rsidSect="00EF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6C3"/>
    <w:multiLevelType w:val="hybridMultilevel"/>
    <w:tmpl w:val="CDB06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56EEC"/>
    <w:rsid w:val="00156EEC"/>
    <w:rsid w:val="0017155A"/>
    <w:rsid w:val="005B471F"/>
    <w:rsid w:val="00624C14"/>
    <w:rsid w:val="008E1BD5"/>
    <w:rsid w:val="00EE65E3"/>
    <w:rsid w:val="00EF3FBA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56EE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6E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</cp:revision>
  <dcterms:created xsi:type="dcterms:W3CDTF">2017-01-23T07:20:00Z</dcterms:created>
  <dcterms:modified xsi:type="dcterms:W3CDTF">2017-01-23T07:20:00Z</dcterms:modified>
</cp:coreProperties>
</file>