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16" w:rsidRDefault="00BE1816" w:rsidP="00BE181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Печатный орган учрежден решением Думы Карлукского сельского поселения</w:t>
      </w:r>
    </w:p>
    <w:p w:rsidR="00BE1816" w:rsidRDefault="00BE1816" w:rsidP="00BE181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от 01.11.2005г. </w:t>
      </w:r>
    </w:p>
    <w:p w:rsidR="00BE1816" w:rsidRDefault="00BE1816" w:rsidP="00BE181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1816" w:rsidRDefault="00BE1816" w:rsidP="00BE181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1816" w:rsidRDefault="00BE1816" w:rsidP="00BE181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1816" w:rsidRDefault="00BE1816" w:rsidP="00BE181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1816" w:rsidRDefault="00BE1816" w:rsidP="00BE1816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ВЕСТИ КАРЛУКА </w:t>
      </w:r>
    </w:p>
    <w:p w:rsidR="00BE1816" w:rsidRDefault="00BE1816" w:rsidP="00BE1816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№  6 (29.05.2017г.)</w:t>
      </w:r>
    </w:p>
    <w:p w:rsidR="00BE1816" w:rsidRDefault="00BE1816" w:rsidP="00BE181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22.</w:t>
      </w: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D59" w:rsidRDefault="008C7D59" w:rsidP="008C7D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31.05.2017г.  </w:t>
      </w:r>
    </w:p>
    <w:p w:rsidR="008C7D59" w:rsidRDefault="008C7D59" w:rsidP="008C7D5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 присвоении адреса»</w:t>
      </w:r>
    </w:p>
    <w:p w:rsidR="008C7D59" w:rsidRDefault="008C7D59" w:rsidP="008C7D59">
      <w:pPr>
        <w:rPr>
          <w:rFonts w:ascii="Times New Roman" w:hAnsi="Times New Roman" w:cs="Times New Roman"/>
          <w:sz w:val="28"/>
          <w:szCs w:val="28"/>
        </w:rPr>
      </w:pPr>
    </w:p>
    <w:p w:rsidR="008C7D59" w:rsidRDefault="008C7D59" w:rsidP="008C7D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№ 131 – ФЗ и ст.47 Устава Карлукского МО постановляю:</w:t>
      </w:r>
    </w:p>
    <w:p w:rsidR="008C7D59" w:rsidRDefault="008C7D59" w:rsidP="008C7D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участку, для ведения личного подсобного хозяйства, присвоить адрес: 666217, Иркутская область, Качугский район, с. Карлук, улица Школьная  № 17А.</w:t>
      </w:r>
    </w:p>
    <w:p w:rsidR="008C7D59" w:rsidRDefault="008C7D59" w:rsidP="008C7D59">
      <w:pPr>
        <w:rPr>
          <w:rFonts w:ascii="Times New Roman" w:hAnsi="Times New Roman" w:cs="Times New Roman"/>
          <w:sz w:val="28"/>
          <w:szCs w:val="28"/>
        </w:rPr>
      </w:pPr>
    </w:p>
    <w:p w:rsidR="008C7D59" w:rsidRDefault="008C7D59" w:rsidP="008C7D59">
      <w:pPr>
        <w:rPr>
          <w:rFonts w:ascii="Times New Roman" w:hAnsi="Times New Roman" w:cs="Times New Roman"/>
          <w:sz w:val="28"/>
          <w:szCs w:val="28"/>
        </w:rPr>
      </w:pPr>
    </w:p>
    <w:p w:rsidR="008C7D59" w:rsidRDefault="008C7D59" w:rsidP="008C7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7D59" w:rsidRDefault="008C7D59" w:rsidP="008C7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Карлукского Сельского поселения                                            Ж.Ю. Черкашина</w:t>
      </w:r>
    </w:p>
    <w:p w:rsidR="008C7D59" w:rsidRDefault="008C7D59" w:rsidP="008C7D59"/>
    <w:p w:rsidR="008C7D59" w:rsidRDefault="008C7D59" w:rsidP="008C7D59"/>
    <w:p w:rsidR="008C7D59" w:rsidRDefault="008C7D59" w:rsidP="008C7D59"/>
    <w:p w:rsidR="008C7D59" w:rsidRPr="005D2DCC" w:rsidRDefault="008C7D59" w:rsidP="008C7D59">
      <w:pPr>
        <w:rPr>
          <w:rFonts w:ascii="Times New Roman" w:hAnsi="Times New Roman" w:cs="Times New Roman"/>
          <w:sz w:val="24"/>
          <w:szCs w:val="24"/>
        </w:rPr>
      </w:pPr>
    </w:p>
    <w:p w:rsidR="008C7D59" w:rsidRPr="004832B4" w:rsidRDefault="008C7D59" w:rsidP="008C7D59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РОССИЙСКАЯ ФЕДЕРАЦИЯ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 КАЧУГСКИЙ РАЙОН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КАРЛУКСКОЕ МУНИЦИПАЛЬНОЕ ОБРАЗОВАНИЕ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КАРЛУКСКОГО СЕЛЬСКОГО ПОСЕЛЕНИЯ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29.05.2017                                                                                                                  № 21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 мероприятий на 2017 г. по обеспечению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безопасности людей на водных объектах общего пользования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Карлукского сельского поселения.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безопасности людей на водных объектах, расположенных на территории Карлукского сельского поселения, руководствуясь федеральным законом от 06.10.2003 г. «Об общих принципах организации местного самоуправления в Российской Федерации» №131-ФЗ, Водным кодексом РФ, Федеральным законом «Об охране окружающей среды», постановлением правительства Иркутской области от 08.10.2009 г №280/59 ПП «Об утверждении Правил охраны жизни людей на водных объектах Иркутской области», Решением Думы Карлукского сельского поселения от 29.04.2011 №73 «Об утверждении Правил использования водных объектов, расположенных на территории Карлукского МО, для личных и бытовых нужд», Уставом Карлукского МО ПОСТАНОВЛЯЮ: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план мероприятий по обеспечению безопасности людей на водных объектах общего пользования, расположенных на территории Карлукского сельского поселения(приложение)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состав комиссии и рабочей группы по обеспечению безопасности людей на водных объектах в купальный сезон (приложение)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3.Утвердить состав группы экстренного реагирования по обеспечению безопасности на водных объектах, охране их жизни и здоровья (приложение).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знаки безопасности, на водных объектах (озёро) на видных местах «Купание запрещено».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4.Опубликовать настоящее постановление в печатном органе «Вести Карлука»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5.Контроль за исполнением оставляю за собой.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Карлукского сельского поселения                                                       Черкашина Ж.Ю.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Приложение1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Утверждено  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№21 от 29.05.2017 г.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обеспечению безопасности людей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водных объектах общего пользования, 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расположенных на территории Карлукского сельского поселения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3509"/>
      </w:tblGrid>
      <w:tr w:rsidR="008C7D59" w:rsidTr="000E33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C7D59" w:rsidTr="000E33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правилах поведения на водных объектах путем выпуска информационных листовок, памяток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Ж.Ю. Черкашина </w:t>
            </w:r>
          </w:p>
        </w:tc>
      </w:tr>
      <w:tr w:rsidR="008C7D59" w:rsidTr="000E33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аншлагов о запрещении мест для купания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Ж.Ю. Черкашина</w:t>
            </w:r>
          </w:p>
        </w:tc>
      </w:tr>
      <w:tr w:rsidR="008C7D59" w:rsidTr="000E33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разъяснительных работ по правилам поведения на водных объектах в школах, детских садах, детских площадках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И.В. –учитель Карлукской  НОШ, Корнилова М.А. – учитель Аргунской НОШ, Тимофеева Е.Л. – зав. Аргунского д/сада ,  Подпругина Н.А.. – директор КИК</w:t>
            </w:r>
          </w:p>
        </w:tc>
      </w:tr>
      <w:tr w:rsidR="008C7D59" w:rsidTr="000E33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Опубликовать в печатном органе «Вести Карлука» профилактическую информацию по предотвращению несчастных случаев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Седых.Л.Л.</w:t>
            </w:r>
          </w:p>
        </w:tc>
      </w:tr>
      <w:tr w:rsidR="008C7D59" w:rsidTr="000E33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группу экстренного реагирования к работе в летний период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59" w:rsidRDefault="008C7D59" w:rsidP="000E3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Л.Л.</w:t>
            </w:r>
          </w:p>
        </w:tc>
      </w:tr>
    </w:tbl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№21 от  29.05.2017г.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обеспечению безопасности людей на воде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купальный период 2017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1.Жанна Юрьевна  Черкашина -глава администрации 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2.Седых Л.Л. - зам.главы администрации 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Тимофеева Т.П. – ведущий специалист администрации 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№21 от 29.05.2017 г.</w:t>
      </w: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C7D59" w:rsidRDefault="008C7D59" w:rsidP="008C7D5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экстренного реагирования 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обеспечению безопасности людей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водных объектах общего пользования</w:t>
      </w:r>
    </w:p>
    <w:p w:rsidR="008C7D59" w:rsidRDefault="008C7D59" w:rsidP="008C7D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1.Седых Л.Л.- зам. главы администрации</w:t>
      </w:r>
    </w:p>
    <w:p w:rsidR="008C7D59" w:rsidRDefault="008C7D59" w:rsidP="008C7D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2.Зуев М.А. – участковый уполномоченный полиции</w:t>
      </w:r>
    </w:p>
    <w:p w:rsidR="008C7D59" w:rsidRDefault="008C7D59" w:rsidP="008C7D59">
      <w:pPr>
        <w:pStyle w:val="a3"/>
      </w:pPr>
      <w:r>
        <w:t>3. Подпругина Е.Н. –фельдшер Карлукского ФАП (по согласованию)</w:t>
      </w:r>
    </w:p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Default="008C7D59" w:rsidP="008C7D59"/>
    <w:p w:rsidR="008C7D59" w:rsidRPr="008E0F72" w:rsidRDefault="008C7D59" w:rsidP="008C7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D59" w:rsidRDefault="008C7D59" w:rsidP="008C7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7D59" w:rsidRDefault="008C7D59" w:rsidP="008C7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F72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8E0F72">
        <w:rPr>
          <w:rFonts w:ascii="Times New Roman" w:hAnsi="Times New Roman" w:cs="Times New Roman"/>
          <w:sz w:val="28"/>
          <w:szCs w:val="28"/>
        </w:rPr>
        <w:t>:</w:t>
      </w:r>
    </w:p>
    <w:p w:rsidR="008C7D59" w:rsidRDefault="008C7D59" w:rsidP="008C7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F72">
        <w:rPr>
          <w:rFonts w:ascii="Times New Roman" w:hAnsi="Times New Roman" w:cs="Times New Roman"/>
          <w:sz w:val="28"/>
          <w:szCs w:val="28"/>
        </w:rPr>
        <w:t xml:space="preserve">А.А. Огнев. 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0F72">
        <w:rPr>
          <w:rFonts w:ascii="Times New Roman" w:hAnsi="Times New Roman" w:cs="Times New Roman"/>
          <w:sz w:val="28"/>
          <w:szCs w:val="28"/>
        </w:rPr>
        <w:t xml:space="preserve">                                               Глава  Карлукского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8C7D59" w:rsidRDefault="008C7D59" w:rsidP="008C7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Сельского поселение </w:t>
      </w:r>
    </w:p>
    <w:p w:rsidR="008C7D59" w:rsidRPr="008E0F72" w:rsidRDefault="008C7D59" w:rsidP="008C7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____________Ж.Ю. Черкашина </w:t>
      </w:r>
      <w:r w:rsidRPr="008E0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0F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C7D59" w:rsidRPr="008E0F72" w:rsidRDefault="008C7D59" w:rsidP="008C7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D59" w:rsidRPr="008E0F72" w:rsidRDefault="008C7D59" w:rsidP="008C7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D59" w:rsidRPr="008E0F72" w:rsidRDefault="008C7D59" w:rsidP="008C7D59">
      <w:pPr>
        <w:rPr>
          <w:rFonts w:ascii="Times New Roman" w:hAnsi="Times New Roman" w:cs="Times New Roman"/>
          <w:sz w:val="28"/>
          <w:szCs w:val="28"/>
        </w:rPr>
      </w:pPr>
      <w:r w:rsidRPr="008E0F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C7D59" w:rsidRPr="008E0F72" w:rsidRDefault="008C7D59" w:rsidP="008C7D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7D59" w:rsidRPr="008E0F72" w:rsidRDefault="008C7D59" w:rsidP="008C7D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F72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</w:t>
      </w:r>
    </w:p>
    <w:p w:rsidR="008C7D59" w:rsidRPr="008E0F72" w:rsidRDefault="008C7D59" w:rsidP="008C7D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F72">
        <w:rPr>
          <w:rFonts w:ascii="Times New Roman" w:hAnsi="Times New Roman" w:cs="Times New Roman"/>
          <w:b/>
          <w:i/>
          <w:sz w:val="28"/>
          <w:szCs w:val="28"/>
          <w:u w:val="single"/>
        </w:rPr>
        <w:t>медработников  для оказания  медпомощи,</w:t>
      </w:r>
    </w:p>
    <w:p w:rsidR="008C7D59" w:rsidRPr="008E0F72" w:rsidRDefault="008C7D59" w:rsidP="008C7D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F72">
        <w:rPr>
          <w:rFonts w:ascii="Times New Roman" w:hAnsi="Times New Roman" w:cs="Times New Roman"/>
          <w:b/>
          <w:i/>
          <w:sz w:val="28"/>
          <w:szCs w:val="28"/>
          <w:u w:val="single"/>
        </w:rPr>
        <w:t>на водных объектах</w:t>
      </w:r>
    </w:p>
    <w:p w:rsidR="008C7D59" w:rsidRPr="008E0F72" w:rsidRDefault="008C7D59" w:rsidP="008C7D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7D59" w:rsidRPr="008E0F72" w:rsidRDefault="008C7D59" w:rsidP="008C7D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7D59" w:rsidRPr="008E0F72" w:rsidRDefault="008C7D59" w:rsidP="008C7D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7D59" w:rsidRPr="008E0F72" w:rsidRDefault="008C7D59" w:rsidP="008C7D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7D59" w:rsidRPr="008E0F72" w:rsidRDefault="008C7D59" w:rsidP="008C7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F72">
        <w:rPr>
          <w:rFonts w:ascii="Times New Roman" w:hAnsi="Times New Roman" w:cs="Times New Roman"/>
          <w:b/>
          <w:i/>
          <w:sz w:val="28"/>
          <w:szCs w:val="28"/>
          <w:u w:val="single"/>
        </w:rPr>
        <w:t>Подпругина Елена Николаевна. (Фельдшер  Карлукский ФАП)</w:t>
      </w:r>
    </w:p>
    <w:p w:rsidR="008C7D59" w:rsidRPr="008E0F72" w:rsidRDefault="008C7D59" w:rsidP="008C7D59">
      <w:pPr>
        <w:rPr>
          <w:rFonts w:ascii="Times New Roman" w:hAnsi="Times New Roman" w:cs="Times New Roman"/>
          <w:sz w:val="28"/>
          <w:szCs w:val="28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8C7D59" w:rsidRDefault="008C7D59" w:rsidP="008C7D59"/>
    <w:p w:rsidR="008C7D59" w:rsidRDefault="008C7D59" w:rsidP="008C7D59"/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19.</w:t>
      </w:r>
    </w:p>
    <w:p w:rsidR="008C7D59" w:rsidRDefault="008C7D59" w:rsidP="008C7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D59" w:rsidRDefault="008C7D59" w:rsidP="008C7D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24.05.2017г.                                                                         с. Карлук </w:t>
      </w:r>
    </w:p>
    <w:p w:rsidR="008C7D59" w:rsidRDefault="008C7D59" w:rsidP="008C7D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 присвоении адреса»</w:t>
      </w:r>
    </w:p>
    <w:p w:rsidR="008C7D59" w:rsidRDefault="008C7D59" w:rsidP="008C7D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№ 131 – ФЗ и ст.47 Устава Карлукского МО постановляю:</w:t>
      </w:r>
    </w:p>
    <w:p w:rsidR="008C7D59" w:rsidRDefault="008C7D59" w:rsidP="008C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D59" w:rsidRPr="00B23345" w:rsidRDefault="008C7D59" w:rsidP="008C7D5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общей площадью  4 000  кв.м.  присвоить адрес: Иркутская область, Качугский район,  д.Аргун, ул.Новая 2 «а» для строительства Индивидуального жилого дома.</w:t>
      </w:r>
    </w:p>
    <w:p w:rsidR="008C7D59" w:rsidRDefault="008C7D59" w:rsidP="008C7D5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за исполнением данного постановления оставляю за собой.</w:t>
      </w:r>
    </w:p>
    <w:p w:rsidR="008C7D59" w:rsidRDefault="008C7D59" w:rsidP="008C7D59">
      <w:pPr>
        <w:pStyle w:val="a4"/>
        <w:ind w:left="1160"/>
        <w:rPr>
          <w:rFonts w:ascii="Times New Roman" w:hAnsi="Times New Roman" w:cs="Times New Roman"/>
          <w:sz w:val="28"/>
          <w:szCs w:val="28"/>
        </w:rPr>
      </w:pPr>
    </w:p>
    <w:p w:rsidR="008C7D59" w:rsidRDefault="008C7D59" w:rsidP="008C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D59" w:rsidRDefault="008C7D59" w:rsidP="008C7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Карлукского </w:t>
      </w:r>
    </w:p>
    <w:p w:rsidR="008C7D59" w:rsidRDefault="008C7D59" w:rsidP="008C7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сельского поселения                                          Л.Л.Седых.</w:t>
      </w:r>
    </w:p>
    <w:p w:rsidR="008C7D59" w:rsidRDefault="008C7D59" w:rsidP="008C7D59">
      <w:pPr>
        <w:rPr>
          <w:rFonts w:ascii="Times New Roman" w:hAnsi="Times New Roman" w:cs="Times New Roman"/>
        </w:rPr>
      </w:pPr>
    </w:p>
    <w:p w:rsidR="008C7D59" w:rsidRDefault="008C7D59" w:rsidP="008C7D59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8C7D59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8C7D59"/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Pr="00612A5C" w:rsidRDefault="008C7D59" w:rsidP="008C7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C7D59" w:rsidRPr="00612A5C" w:rsidRDefault="008C7D59" w:rsidP="008C7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C7D59" w:rsidRPr="00612A5C" w:rsidRDefault="008C7D59" w:rsidP="008C7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5C">
        <w:rPr>
          <w:rFonts w:ascii="Times New Roman" w:hAnsi="Times New Roman" w:cs="Times New Roman"/>
          <w:b/>
          <w:sz w:val="28"/>
          <w:szCs w:val="28"/>
        </w:rPr>
        <w:t>КАЧУГСКИЙ РАЙОН</w:t>
      </w:r>
    </w:p>
    <w:p w:rsidR="008C7D59" w:rsidRPr="00612A5C" w:rsidRDefault="008C7D59" w:rsidP="008C7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5C">
        <w:rPr>
          <w:rFonts w:ascii="Times New Roman" w:hAnsi="Times New Roman" w:cs="Times New Roman"/>
          <w:b/>
          <w:sz w:val="28"/>
          <w:szCs w:val="28"/>
        </w:rPr>
        <w:t>КАРЛУКСКОЕ МУНИЦИПАЛЬНОЕ ОБРАЗОВАНИЕ</w:t>
      </w:r>
    </w:p>
    <w:p w:rsidR="008C7D59" w:rsidRPr="00612A5C" w:rsidRDefault="008C7D59" w:rsidP="008C7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7D59" w:rsidRDefault="008C7D59" w:rsidP="008C7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D59" w:rsidRPr="00612A5C" w:rsidRDefault="008C7D59" w:rsidP="008C7D59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7D59" w:rsidRDefault="008C7D59" w:rsidP="008C7D59">
      <w:pPr>
        <w:tabs>
          <w:tab w:val="left" w:pos="74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От 16.05.2017г.</w:t>
      </w:r>
      <w:r>
        <w:rPr>
          <w:rFonts w:ascii="Times New Roman" w:hAnsi="Times New Roman" w:cs="Times New Roman"/>
        </w:rPr>
        <w:tab/>
        <w:t xml:space="preserve">                    с. Карлук</w:t>
      </w:r>
    </w:p>
    <w:p w:rsidR="008C7D59" w:rsidRDefault="008C7D59" w:rsidP="008C7D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8C7D59" w:rsidRPr="00E70EFF" w:rsidRDefault="008C7D59" w:rsidP="008C7D59">
      <w:pPr>
        <w:jc w:val="both"/>
        <w:rPr>
          <w:rFonts w:ascii="Times New Roman" w:hAnsi="Times New Roman" w:cs="Times New Roman"/>
        </w:rPr>
      </w:pPr>
      <w:r w:rsidRPr="00E70EFF">
        <w:rPr>
          <w:rFonts w:ascii="Times New Roman" w:hAnsi="Times New Roman" w:cs="Times New Roman"/>
        </w:rPr>
        <w:t>Об утверждении Порядка санкционирования</w:t>
      </w:r>
    </w:p>
    <w:p w:rsidR="008C7D59" w:rsidRPr="00E70EFF" w:rsidRDefault="008C7D59" w:rsidP="008C7D59">
      <w:pPr>
        <w:jc w:val="both"/>
        <w:rPr>
          <w:rFonts w:ascii="Times New Roman" w:hAnsi="Times New Roman" w:cs="Times New Roman"/>
        </w:rPr>
      </w:pPr>
      <w:r w:rsidRPr="00E70EFF">
        <w:rPr>
          <w:rFonts w:ascii="Times New Roman" w:hAnsi="Times New Roman" w:cs="Times New Roman"/>
        </w:rPr>
        <w:t>оплаты денежных обязательств получателей средств</w:t>
      </w:r>
    </w:p>
    <w:p w:rsidR="008C7D59" w:rsidRPr="00612A5C" w:rsidRDefault="008C7D59" w:rsidP="008C7D59">
      <w:pPr>
        <w:jc w:val="both"/>
      </w:pPr>
      <w:r w:rsidRPr="00E70EFF">
        <w:rPr>
          <w:rFonts w:ascii="Times New Roman" w:hAnsi="Times New Roman" w:cs="Times New Roman"/>
        </w:rPr>
        <w:t>бюджета  Карлукского сельского поселения</w:t>
      </w:r>
    </w:p>
    <w:p w:rsidR="008C7D59" w:rsidRPr="00612A5C" w:rsidRDefault="008C7D59" w:rsidP="008C7D59">
      <w:pPr>
        <w:spacing w:line="360" w:lineRule="auto"/>
        <w:jc w:val="both"/>
      </w:pPr>
      <w:r w:rsidRPr="00612A5C">
        <w:t> </w:t>
      </w:r>
    </w:p>
    <w:p w:rsidR="008C7D59" w:rsidRPr="00637E2E" w:rsidRDefault="008C7D59" w:rsidP="008C7D59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C3C3C"/>
          <w:spacing w:val="2"/>
          <w:sz w:val="28"/>
          <w:szCs w:val="28"/>
        </w:rPr>
      </w:pPr>
      <w:r>
        <w:t>В соответствии со  статьей</w:t>
      </w:r>
      <w:r w:rsidRPr="00612A5C">
        <w:t xml:space="preserve"> 219 Бюджетног</w:t>
      </w:r>
      <w:r>
        <w:t xml:space="preserve">о кодекса Российской Федерации, Руководствуясь Уставом Карлукского МО. </w:t>
      </w:r>
      <w:r w:rsidRPr="00637E2E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8C7D59" w:rsidRPr="00612A5C" w:rsidRDefault="008C7D59" w:rsidP="008C7D59">
      <w:pPr>
        <w:spacing w:line="360" w:lineRule="auto"/>
        <w:ind w:firstLine="709"/>
        <w:jc w:val="both"/>
      </w:pPr>
    </w:p>
    <w:p w:rsidR="008C7D59" w:rsidRPr="00E70EFF" w:rsidRDefault="008C7D59" w:rsidP="008C7D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r w:rsidRPr="00E70EFF">
        <w:rPr>
          <w:rFonts w:ascii="Times New Roman" w:hAnsi="Times New Roman" w:cs="Times New Roman"/>
        </w:rPr>
        <w:t xml:space="preserve">: </w:t>
      </w:r>
    </w:p>
    <w:p w:rsidR="008C7D59" w:rsidRDefault="008C7D59" w:rsidP="008C7D59">
      <w:pPr>
        <w:spacing w:line="360" w:lineRule="auto"/>
        <w:jc w:val="both"/>
      </w:pPr>
    </w:p>
    <w:p w:rsidR="008C7D59" w:rsidRDefault="008C7D59" w:rsidP="008C7D5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</w:rPr>
      </w:pPr>
      <w:r>
        <w:rPr>
          <w:rFonts w:ascii="Times New Roman" w:hAnsi="Times New Roman" w:cs="Times New Roman"/>
          <w:color w:val="2D2D2D"/>
          <w:spacing w:val="2"/>
        </w:rPr>
        <w:t>1.</w:t>
      </w:r>
      <w:r w:rsidRPr="00E70EFF">
        <w:rPr>
          <w:rFonts w:ascii="Times New Roman" w:hAnsi="Times New Roman" w:cs="Times New Roman"/>
          <w:color w:val="2D2D2D"/>
          <w:spacing w:val="2"/>
        </w:rPr>
        <w:t>Утвердить Порядок санкционирования оплаты денежных обязательств получателей средств местного бюджета  с лицевых счетов, открытых в Управлении Федерального ка</w:t>
      </w:r>
      <w:r>
        <w:rPr>
          <w:rFonts w:ascii="Times New Roman" w:hAnsi="Times New Roman" w:cs="Times New Roman"/>
          <w:color w:val="2D2D2D"/>
          <w:spacing w:val="2"/>
        </w:rPr>
        <w:t xml:space="preserve">значейства по Иркутской области </w:t>
      </w:r>
      <w:r w:rsidRPr="00E70EFF">
        <w:rPr>
          <w:rFonts w:ascii="Times New Roman" w:hAnsi="Times New Roman" w:cs="Times New Roman"/>
          <w:color w:val="2D2D2D"/>
          <w:spacing w:val="2"/>
        </w:rPr>
        <w:t>(прилагается).</w:t>
      </w:r>
    </w:p>
    <w:p w:rsidR="008C7D59" w:rsidRPr="00E70EFF" w:rsidRDefault="008C7D59" w:rsidP="008C7D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70EFF">
        <w:rPr>
          <w:rFonts w:ascii="Times New Roman" w:hAnsi="Times New Roman" w:cs="Times New Roman"/>
        </w:rPr>
        <w:t>Порядок санкционирования оплаты денежных обязательств получателей средств бюджета  Карлукского сельского поселения, л</w:t>
      </w:r>
      <w:r>
        <w:rPr>
          <w:rFonts w:ascii="Times New Roman" w:hAnsi="Times New Roman" w:cs="Times New Roman"/>
        </w:rPr>
        <w:t>ицевые счета которых открыты в Управлении Федерального К</w:t>
      </w:r>
      <w:r w:rsidRPr="00E70EFF">
        <w:rPr>
          <w:rFonts w:ascii="Times New Roman" w:hAnsi="Times New Roman" w:cs="Times New Roman"/>
        </w:rPr>
        <w:t>азначейства по Иркутской области.</w:t>
      </w:r>
    </w:p>
    <w:p w:rsidR="008C7D59" w:rsidRPr="006701C1" w:rsidRDefault="008C7D59" w:rsidP="008C7D59">
      <w:pPr>
        <w:tabs>
          <w:tab w:val="left" w:pos="426"/>
          <w:tab w:val="left" w:pos="2500"/>
          <w:tab w:val="left" w:pos="368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701C1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и размещению </w:t>
      </w:r>
      <w:r>
        <w:rPr>
          <w:rFonts w:ascii="Times New Roman" w:hAnsi="Times New Roman" w:cs="Times New Roman"/>
        </w:rPr>
        <w:t>в «Вести Карлука».</w:t>
      </w:r>
    </w:p>
    <w:p w:rsidR="008C7D59" w:rsidRPr="00E70EFF" w:rsidRDefault="008C7D59" w:rsidP="008C7D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r w:rsidRPr="00E70EFF">
        <w:rPr>
          <w:rFonts w:ascii="Times New Roman" w:hAnsi="Times New Roman" w:cs="Times New Roman"/>
        </w:rPr>
        <w:t>Контроль за выполнением распоряжения возложить на главного бухгалтера Костромитину О.В.</w:t>
      </w:r>
    </w:p>
    <w:p w:rsidR="008C7D59" w:rsidRPr="00E70EFF" w:rsidRDefault="008C7D59" w:rsidP="008C7D59">
      <w:pPr>
        <w:jc w:val="both"/>
        <w:rPr>
          <w:rFonts w:ascii="Times New Roman" w:hAnsi="Times New Roman" w:cs="Times New Roman"/>
        </w:rPr>
      </w:pPr>
      <w:r w:rsidRPr="00E70EFF">
        <w:rPr>
          <w:rFonts w:ascii="Times New Roman" w:hAnsi="Times New Roman" w:cs="Times New Roman"/>
        </w:rPr>
        <w:lastRenderedPageBreak/>
        <w:t> </w:t>
      </w:r>
    </w:p>
    <w:p w:rsidR="008C7D59" w:rsidRPr="00612A5C" w:rsidRDefault="008C7D59" w:rsidP="008C7D59">
      <w:pPr>
        <w:jc w:val="both"/>
      </w:pPr>
      <w:r w:rsidRPr="00612A5C">
        <w:t> </w:t>
      </w:r>
    </w:p>
    <w:p w:rsidR="008C7D59" w:rsidRPr="00E70EFF" w:rsidRDefault="008C7D59" w:rsidP="008C7D59">
      <w:pPr>
        <w:spacing w:line="360" w:lineRule="auto"/>
        <w:jc w:val="both"/>
        <w:rPr>
          <w:rFonts w:ascii="Times New Roman" w:hAnsi="Times New Roman" w:cs="Times New Roman"/>
        </w:rPr>
      </w:pPr>
      <w:r w:rsidRPr="00E70EFF">
        <w:rPr>
          <w:rFonts w:ascii="Times New Roman" w:hAnsi="Times New Roman" w:cs="Times New Roman"/>
        </w:rPr>
        <w:t>Глава администрации</w:t>
      </w:r>
    </w:p>
    <w:p w:rsidR="008C7D59" w:rsidRDefault="008C7D59" w:rsidP="008C7D59">
      <w:pPr>
        <w:spacing w:line="360" w:lineRule="auto"/>
        <w:jc w:val="both"/>
        <w:rPr>
          <w:rFonts w:ascii="Times New Roman" w:hAnsi="Times New Roman" w:cs="Times New Roman"/>
        </w:rPr>
      </w:pPr>
      <w:r w:rsidRPr="00E70EFF">
        <w:rPr>
          <w:rFonts w:ascii="Times New Roman" w:hAnsi="Times New Roman" w:cs="Times New Roman"/>
        </w:rPr>
        <w:t>Карлукского сел</w:t>
      </w:r>
      <w:r>
        <w:rPr>
          <w:rFonts w:ascii="Times New Roman" w:hAnsi="Times New Roman" w:cs="Times New Roman"/>
        </w:rPr>
        <w:t xml:space="preserve">ьского поселения                                                                    </w:t>
      </w:r>
      <w:r w:rsidRPr="00E70EFF">
        <w:rPr>
          <w:rFonts w:ascii="Times New Roman" w:hAnsi="Times New Roman" w:cs="Times New Roman"/>
        </w:rPr>
        <w:t>Ж.Ю. Черкашина</w:t>
      </w:r>
    </w:p>
    <w:p w:rsidR="008C7D59" w:rsidRDefault="008C7D59" w:rsidP="008C7D59">
      <w:pPr>
        <w:spacing w:line="360" w:lineRule="auto"/>
        <w:jc w:val="both"/>
        <w:rPr>
          <w:rFonts w:ascii="Times New Roman" w:hAnsi="Times New Roman" w:cs="Times New Roman"/>
        </w:rPr>
      </w:pPr>
    </w:p>
    <w:p w:rsidR="008C7D59" w:rsidRDefault="008C7D59" w:rsidP="008C7D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17</w:t>
      </w:r>
    </w:p>
    <w:p w:rsidR="008C7D59" w:rsidRDefault="008C7D59" w:rsidP="008C7D59">
      <w:pPr>
        <w:jc w:val="both"/>
        <w:rPr>
          <w:rFonts w:ascii="Times New Roman" w:hAnsi="Times New Roman" w:cs="Times New Roman"/>
        </w:rPr>
      </w:pPr>
    </w:p>
    <w:p w:rsidR="008C7D59" w:rsidRDefault="008C7D59" w:rsidP="008C7D59">
      <w:pPr>
        <w:jc w:val="both"/>
        <w:rPr>
          <w:rFonts w:ascii="Times New Roman" w:hAnsi="Times New Roman" w:cs="Times New Roman"/>
        </w:rPr>
      </w:pPr>
    </w:p>
    <w:p w:rsidR="008C7D59" w:rsidRDefault="008C7D59" w:rsidP="008C7D59">
      <w:pPr>
        <w:jc w:val="both"/>
        <w:rPr>
          <w:rFonts w:ascii="Times New Roman" w:hAnsi="Times New Roman" w:cs="Times New Roman"/>
        </w:rPr>
      </w:pPr>
    </w:p>
    <w:p w:rsidR="008C7D59" w:rsidRDefault="008C7D59" w:rsidP="008C7D59">
      <w:pPr>
        <w:jc w:val="both"/>
        <w:rPr>
          <w:rFonts w:ascii="Times New Roman" w:hAnsi="Times New Roman" w:cs="Times New Roman"/>
        </w:rPr>
      </w:pPr>
    </w:p>
    <w:p w:rsidR="008C7D59" w:rsidRDefault="008C7D59" w:rsidP="008C7D59">
      <w:pPr>
        <w:jc w:val="both"/>
        <w:rPr>
          <w:rFonts w:ascii="Times New Roman" w:hAnsi="Times New Roman" w:cs="Times New Roman"/>
        </w:rPr>
      </w:pPr>
    </w:p>
    <w:p w:rsidR="008C7D59" w:rsidRDefault="008C7D59" w:rsidP="008C7D59">
      <w:pPr>
        <w:jc w:val="both"/>
        <w:rPr>
          <w:rFonts w:ascii="Times New Roman" w:hAnsi="Times New Roman" w:cs="Times New Roman"/>
        </w:rPr>
      </w:pPr>
    </w:p>
    <w:p w:rsidR="008C7D59" w:rsidRDefault="008C7D59" w:rsidP="008C7D59">
      <w:pPr>
        <w:jc w:val="both"/>
        <w:rPr>
          <w:rFonts w:ascii="Times New Roman" w:hAnsi="Times New Roman" w:cs="Times New Roman"/>
        </w:rPr>
      </w:pPr>
    </w:p>
    <w:p w:rsidR="008C7D59" w:rsidRDefault="008C7D59" w:rsidP="008C7D59">
      <w:pPr>
        <w:jc w:val="both"/>
        <w:rPr>
          <w:rFonts w:ascii="Times New Roman" w:hAnsi="Times New Roman" w:cs="Times New Roman"/>
        </w:rPr>
      </w:pPr>
    </w:p>
    <w:p w:rsidR="008C7D59" w:rsidRDefault="008C7D59" w:rsidP="008C7D59">
      <w:pPr>
        <w:tabs>
          <w:tab w:val="left" w:pos="8925"/>
        </w:tabs>
        <w:jc w:val="center"/>
        <w:rPr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Приложение</w:t>
      </w:r>
    </w:p>
    <w:p w:rsidR="008C7D59" w:rsidRPr="00E949B9" w:rsidRDefault="008C7D59" w:rsidP="008C7D59">
      <w:pPr>
        <w:pStyle w:val="1"/>
        <w:tabs>
          <w:tab w:val="left" w:pos="8958"/>
        </w:tabs>
        <w:spacing w:before="0" w:beforeAutospacing="0" w:after="0" w:afterAutospacing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  <w:r w:rsidRPr="00E949B9">
        <w:rPr>
          <w:b w:val="0"/>
          <w:sz w:val="16"/>
          <w:szCs w:val="16"/>
        </w:rPr>
        <w:t xml:space="preserve">к </w:t>
      </w:r>
      <w:r>
        <w:rPr>
          <w:b w:val="0"/>
          <w:sz w:val="16"/>
          <w:szCs w:val="16"/>
        </w:rPr>
        <w:t xml:space="preserve"> </w:t>
      </w:r>
      <w:r w:rsidRPr="00E949B9">
        <w:rPr>
          <w:b w:val="0"/>
          <w:sz w:val="16"/>
          <w:szCs w:val="16"/>
        </w:rPr>
        <w:t>Проекту постановления</w:t>
      </w:r>
    </w:p>
    <w:p w:rsidR="008C7D59" w:rsidRPr="00E949B9" w:rsidRDefault="008C7D59" w:rsidP="008C7D59">
      <w:pPr>
        <w:jc w:val="right"/>
        <w:rPr>
          <w:rFonts w:ascii="Times New Roman" w:hAnsi="Times New Roman" w:cs="Times New Roman"/>
          <w:sz w:val="16"/>
          <w:szCs w:val="16"/>
        </w:rPr>
      </w:pPr>
      <w:r w:rsidRPr="00E949B9">
        <w:rPr>
          <w:rFonts w:ascii="Times New Roman" w:hAnsi="Times New Roman" w:cs="Times New Roman"/>
          <w:sz w:val="16"/>
          <w:szCs w:val="16"/>
        </w:rPr>
        <w:t>Карлукского сельского поселения</w:t>
      </w:r>
    </w:p>
    <w:p w:rsidR="008C7D59" w:rsidRPr="00E949B9" w:rsidRDefault="008C7D59" w:rsidP="008C7D59">
      <w:pPr>
        <w:jc w:val="right"/>
        <w:rPr>
          <w:sz w:val="16"/>
          <w:szCs w:val="16"/>
        </w:rPr>
      </w:pPr>
    </w:p>
    <w:p w:rsidR="008C7D59" w:rsidRDefault="008C7D59" w:rsidP="008C7D5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  <w:r w:rsidRPr="00637E2E">
        <w:rPr>
          <w:b w:val="0"/>
          <w:bCs w:val="0"/>
          <w:color w:val="3C3C3C"/>
          <w:spacing w:val="2"/>
          <w:sz w:val="32"/>
          <w:szCs w:val="32"/>
        </w:rPr>
        <w:t>ПОРЯДОК САНКЦИОНИРОВАНИЯ ОПЛАТЫ ДЕНЕЖНЫХ ОБЯЗАТЕЛЬСТВ ПОЛУЧАТЕЛЕЙ СРЕДСТВ</w:t>
      </w:r>
      <w:r>
        <w:rPr>
          <w:b w:val="0"/>
          <w:bCs w:val="0"/>
          <w:color w:val="3C3C3C"/>
          <w:spacing w:val="2"/>
          <w:sz w:val="32"/>
          <w:szCs w:val="32"/>
        </w:rPr>
        <w:t xml:space="preserve"> МЕСТНОГО </w:t>
      </w:r>
      <w:r w:rsidRPr="00637E2E">
        <w:rPr>
          <w:b w:val="0"/>
          <w:bCs w:val="0"/>
          <w:color w:val="3C3C3C"/>
          <w:spacing w:val="2"/>
          <w:sz w:val="32"/>
          <w:szCs w:val="32"/>
        </w:rPr>
        <w:t>БЮДЖЕТА С ЛИЦЕВЫХ СЧЕТОВ, ОТКРЫТЫХ В УПРАВЛЕНИИ ФЕДЕРАЛЬНОГО КАЗНАЧЕЙСТВА ПО ИРКУТСКОЙ ОБЛАСТИ</w:t>
      </w:r>
      <w:r>
        <w:rPr>
          <w:b w:val="0"/>
          <w:bCs w:val="0"/>
          <w:color w:val="3C3C3C"/>
          <w:spacing w:val="2"/>
          <w:sz w:val="32"/>
          <w:szCs w:val="32"/>
        </w:rPr>
        <w:t xml:space="preserve"> ПО МЕЖБЮДЖЕТНЫМ ТРАНСФЕРТАМ ПОЛУЧЕННЫМ ИЗ ОБЛАСТНОГО БЮДЖЕТА</w:t>
      </w:r>
    </w:p>
    <w:p w:rsidR="008C7D59" w:rsidRDefault="008C7D59" w:rsidP="008C7D5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1. </w:t>
      </w:r>
      <w:r w:rsidRPr="00524F96">
        <w:rPr>
          <w:color w:val="2D2D2D"/>
          <w:spacing w:val="2"/>
        </w:rPr>
        <w:t>Настоящий Порядок устанавливает порядок санкционирования Управлением Федерального казначейства по Иркутской области (далее - УФК по Иркутской области) оплаты денежных обязательств</w:t>
      </w:r>
      <w:r>
        <w:rPr>
          <w:color w:val="2D2D2D"/>
          <w:spacing w:val="2"/>
        </w:rPr>
        <w:t xml:space="preserve"> по межбюджетным трансфертам полученным из областного бюджета</w:t>
      </w:r>
      <w:r w:rsidRPr="00524F96">
        <w:rPr>
          <w:color w:val="2D2D2D"/>
          <w:spacing w:val="2"/>
        </w:rPr>
        <w:t xml:space="preserve"> получателей средств местного бюд</w:t>
      </w:r>
      <w:r>
        <w:rPr>
          <w:color w:val="2D2D2D"/>
          <w:spacing w:val="2"/>
        </w:rPr>
        <w:t xml:space="preserve">жета с лицевых счетов, открытых в Управлении </w:t>
      </w:r>
      <w:r w:rsidRPr="00524F96">
        <w:rPr>
          <w:color w:val="2D2D2D"/>
          <w:spacing w:val="2"/>
        </w:rPr>
        <w:t>(далее - получатель средств).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 xml:space="preserve">2. Для оплаты денежных обязательств получатель средств представляет в УФК по Иркутской области по месту их обслуживания Заявку на кассовый расход (код по ведомственному классификатору форм документов (далее - код по КФД </w:t>
      </w:r>
      <w:r w:rsidRPr="00E000FC">
        <w:rPr>
          <w:color w:val="2D2D2D"/>
          <w:spacing w:val="2"/>
        </w:rPr>
        <w:t>0531801</w:t>
      </w:r>
      <w:r w:rsidRPr="00524F96">
        <w:rPr>
          <w:color w:val="2D2D2D"/>
          <w:spacing w:val="2"/>
        </w:rPr>
        <w:t xml:space="preserve">)), Заявку на получение наличных денег (код по КФД </w:t>
      </w:r>
      <w:r w:rsidRPr="00E000FC">
        <w:rPr>
          <w:color w:val="2D2D2D"/>
          <w:spacing w:val="2"/>
        </w:rPr>
        <w:t>0531802</w:t>
      </w:r>
      <w:r w:rsidRPr="00524F96">
        <w:rPr>
          <w:color w:val="2D2D2D"/>
          <w:spacing w:val="2"/>
        </w:rPr>
        <w:t xml:space="preserve">), Заявку на получение наличных денежных средств, перечисляемых на карту (код по КФД </w:t>
      </w:r>
      <w:r w:rsidRPr="00E000FC">
        <w:rPr>
          <w:color w:val="2D2D2D"/>
          <w:spacing w:val="2"/>
        </w:rPr>
        <w:t>0531243</w:t>
      </w:r>
      <w:r w:rsidRPr="00524F96">
        <w:rPr>
          <w:color w:val="2D2D2D"/>
          <w:spacing w:val="2"/>
        </w:rPr>
        <w:t>) (далее - Заявки), в порядке, установленном в соответствии с бюджетным законодательством Российской Федерации.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lastRenderedPageBreak/>
        <w:t>По кассовым выплатам, источником финансового обеспечения которых являются межбюджетные трансферты, получателем средств в поле "Назначение платежа" Заявки указываются коды дополнительной классификации расходов областного б</w:t>
      </w:r>
      <w:r>
        <w:rPr>
          <w:color w:val="2D2D2D"/>
          <w:spacing w:val="2"/>
        </w:rPr>
        <w:t xml:space="preserve">юджета в порядке, установленном </w:t>
      </w:r>
      <w:r w:rsidRPr="00524F96">
        <w:rPr>
          <w:color w:val="2D2D2D"/>
          <w:spacing w:val="2"/>
        </w:rPr>
        <w:t>Приложением 1 к настоящему Порядку.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  <w:r w:rsidRPr="00524F96">
        <w:rPr>
          <w:color w:val="2D2D2D"/>
          <w:spacing w:val="2"/>
        </w:rPr>
        <w:br/>
        <w:t>Заявка подписывается руководителем и главным бухгалтером (иным</w:t>
      </w:r>
      <w:r>
        <w:rPr>
          <w:color w:val="2D2D2D"/>
          <w:spacing w:val="2"/>
        </w:rPr>
        <w:t xml:space="preserve">и уполномоченными руководителем </w:t>
      </w:r>
      <w:r w:rsidRPr="00524F96">
        <w:rPr>
          <w:color w:val="2D2D2D"/>
          <w:spacing w:val="2"/>
        </w:rPr>
        <w:t>лицами) получателя средств.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3. Уполномоченный руководителем УФК по Иркутской области сотрудник проверяет Заявку на соответствие подписей имеющимся образцам, представленным получателем средств в порядке, установленном для открытия соответствующего лицевого счета.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4. 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показателей: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</w:t>
      </w:r>
      <w:r>
        <w:rPr>
          <w:color w:val="2D2D2D"/>
          <w:spacing w:val="2"/>
        </w:rPr>
        <w:t xml:space="preserve">ющего лицевого счета, открытого </w:t>
      </w:r>
      <w:r w:rsidRPr="00524F96">
        <w:rPr>
          <w:color w:val="2D2D2D"/>
          <w:spacing w:val="2"/>
        </w:rPr>
        <w:t>получателю средств;</w:t>
      </w:r>
      <w:r w:rsidRPr="00524F96">
        <w:rPr>
          <w:color w:val="2D2D2D"/>
          <w:spacing w:val="2"/>
        </w:rPr>
        <w:br/>
        <w:t>2) кодов классификации расходов бюджетов, по которым необходимо произвести кассовый расход;</w:t>
      </w:r>
      <w:r w:rsidRPr="00524F96">
        <w:rPr>
          <w:color w:val="2D2D2D"/>
          <w:spacing w:val="2"/>
        </w:rPr>
        <w:br/>
        <w:t>3) дополнительных кодов классификации расходов местного бюджета в соответствии с макетом указания дополнительных кодов в Заявке, установле</w:t>
      </w:r>
      <w:r>
        <w:rPr>
          <w:color w:val="2D2D2D"/>
          <w:spacing w:val="2"/>
        </w:rPr>
        <w:t xml:space="preserve">нным Приложением 1 к настоящему </w:t>
      </w:r>
      <w:r w:rsidRPr="00524F96">
        <w:rPr>
          <w:color w:val="2D2D2D"/>
          <w:spacing w:val="2"/>
        </w:rPr>
        <w:t>Порядку;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4) </w:t>
      </w:r>
      <w:r w:rsidRPr="00524F96">
        <w:rPr>
          <w:color w:val="2D2D2D"/>
          <w:spacing w:val="2"/>
        </w:rPr>
        <w:t>текста назначения платежа;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5) суммы кассового расхода и кода валюты в соответствии с Общероссийским классификатором валют, в которой он должен быть произведен;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6) суммы кассового расхода в валюте Российской Федерации в рублевом эквиваленте, исчисленном на дату оформления Заявки;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7) суммы налога на добавленную стоимость (при наличии);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8) </w:t>
      </w:r>
      <w:r w:rsidRPr="00524F96">
        <w:rPr>
          <w:color w:val="2D2D2D"/>
          <w:spacing w:val="2"/>
        </w:rPr>
        <w:t>вида средств;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9) наименования, банковских реквизитов, идентификационного номера налогоплательщика (ИНН) и кода причины постановки на учет (КПП) получателя средств по Заявке;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10) номера учтенного в УФК по Иркутской области бюджетного обязательства получателя средств (при его наличии);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11) номера и серии чека (при наличном способе оплаты денежного обязательства);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12) срока действия чека (при наличном способе оплаты денежного обязательства);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13) фамилии, имени и отчества получателя средств по чеку (при наличном способе оплаты денежного обязательства);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14)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15)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16) реквизитов (тип, номер, дата) подтверждающих документов и предмета договора (государственного контракта, соглашения) (при наличии).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 xml:space="preserve">5. Для санкционирования оплаты денежного обязательства получатель средств вместе с Заявкой представляет в УФК по Иркутской области пакет документов, </w:t>
      </w:r>
      <w:r w:rsidRPr="00524F96">
        <w:rPr>
          <w:color w:val="2D2D2D"/>
          <w:spacing w:val="2"/>
        </w:rPr>
        <w:lastRenderedPageBreak/>
        <w:t>подтверждающих возникновение денежных обязательств (далее - подтверждающие документы), в соответствии с перечнем, установленным Приложением 2 к настоящему Порядку (далее - Перечень).</w:t>
      </w:r>
      <w:r w:rsidRPr="00524F96">
        <w:rPr>
          <w:color w:val="2D2D2D"/>
          <w:spacing w:val="2"/>
        </w:rPr>
        <w:br/>
        <w:t>При постановке на учет бюджетного обязательства, возникшего из государственного контракта (договора), копия государственного контракта (договора) с Заявкой не представляется.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Получатель средств представляет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- электронная копия документа).</w:t>
      </w:r>
      <w:r w:rsidRPr="00524F96">
        <w:rPr>
          <w:color w:val="2D2D2D"/>
          <w:spacing w:val="2"/>
        </w:rPr>
        <w:br/>
        <w:t>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Прилагаемые к Заявке подтверждающие документы на бумажном носителе подлежат возврату получателю средств.</w:t>
      </w:r>
      <w:r w:rsidRPr="00524F96">
        <w:rPr>
          <w:color w:val="2D2D2D"/>
          <w:spacing w:val="2"/>
        </w:rPr>
        <w:br/>
        <w:t>Получатель средств указывает реквизиты (тип, номер и дата) подтве</w:t>
      </w:r>
      <w:r>
        <w:rPr>
          <w:color w:val="2D2D2D"/>
          <w:spacing w:val="2"/>
        </w:rPr>
        <w:t xml:space="preserve">рждающих документов в разделе </w:t>
      </w:r>
      <w:r w:rsidRPr="00524F96">
        <w:rPr>
          <w:color w:val="2D2D2D"/>
          <w:spacing w:val="2"/>
        </w:rPr>
        <w:t>2 "Реквизиты документа-основания" Заявки.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Иную дополнительную информацию, предусмотренную Перечнем, получатель средств указывает в тексте назначения платежа Заявки.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6. При санкционировании оплаты денежных обязательств УФК по Иркутской области осуществляется проверка представленной Заявки на:</w:t>
      </w:r>
      <w:r w:rsidRPr="00524F96">
        <w:rPr>
          <w:color w:val="2D2D2D"/>
          <w:spacing w:val="2"/>
        </w:rPr>
        <w:br/>
      </w:r>
      <w:r>
        <w:rPr>
          <w:color w:val="2D2D2D"/>
          <w:spacing w:val="2"/>
        </w:rPr>
        <w:t>1)</w:t>
      </w:r>
      <w:r w:rsidRPr="00524F96">
        <w:rPr>
          <w:color w:val="2D2D2D"/>
          <w:spacing w:val="2"/>
        </w:rPr>
        <w:t>соответствие установленной форме;</w:t>
      </w:r>
      <w:r w:rsidRPr="00524F96">
        <w:rPr>
          <w:color w:val="2D2D2D"/>
          <w:spacing w:val="2"/>
        </w:rPr>
        <w:br/>
        <w:t>2) соответствие подписей и оттиска печати образцам подписей и оттиска печати, указанным в карточке с образцами подписей и оттиска печати (при бумажном документообороте);</w:t>
      </w:r>
      <w:r w:rsidRPr="00524F96">
        <w:rPr>
          <w:color w:val="2D2D2D"/>
          <w:spacing w:val="2"/>
        </w:rPr>
        <w:br/>
        <w:t>3) соответствие подтверждающих документов, представленных с Заявкой, Перечню;</w:t>
      </w:r>
      <w:r w:rsidRPr="00524F96">
        <w:rPr>
          <w:color w:val="2D2D2D"/>
          <w:spacing w:val="2"/>
        </w:rPr>
        <w:br/>
        <w:t>4) соответствие кодов классификации расходов, указанных в Заявке, кодам бюджетной классификации Российской Федерации, действующим в текущем финансовом году;</w:t>
      </w:r>
      <w:r w:rsidRPr="00524F96">
        <w:rPr>
          <w:color w:val="2D2D2D"/>
          <w:spacing w:val="2"/>
        </w:rPr>
        <w:br/>
        <w:t>5) соответствие указанных в Заявке кодов видов расходов классификации расходов бюджетов Российской Федерации (далее - КВР)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6) соответствие содержания операции, исходя из подтверждающих документов, коду КВР и содержанию текста назначения платежа, указанным в Заявке;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7)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средств;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8) 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"Реквизиты документа-основания" Заявки;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9) непревышение суммы Заявки над суммой, указанной в подтверждающих документах;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10) непревышение суммы налога на добавленную стоимость, указанной в назначении платежа Заявки, над суммой налога на добавленную стоимость, указанной в подтверждающих документах (при наличии);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11) соответствие ИНН, наименования и банковских реквизитов плательщика (наименование банка, БИК банка, расчетный счет, лицевой счет), указанных в Заявке, реквизитам плательщика, указанным в подтверждающих документах;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 xml:space="preserve">12) соответствие ИНН, наименования и банковских реквизитов получателя (наименование банка, БИК банка, корреспондентский счет, расчетный счет, лицевой </w:t>
      </w:r>
      <w:r w:rsidRPr="00524F96">
        <w:rPr>
          <w:color w:val="2D2D2D"/>
          <w:spacing w:val="2"/>
        </w:rPr>
        <w:lastRenderedPageBreak/>
        <w:t>счет), указанных в Заявке, реквизитам получателя, указанным в подтверждающих документах;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13) соответствие номера, даты, суммы, ИНН и наименования получателя представленного государственного контракта (договора, соглашения) реквизитам бюджетного обязательства, указанного в Заявке.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14) непревышение суммы кассового расхода по Заявке над суммой неисполненного остатка бюджетного обязательства;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15) соответствие суммы, указанной в счете, представленном для оплаты, сумме, указанной в Заявке (при оплате по счету без заключения государственного контракта (договора));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</w:t>
      </w:r>
      <w:r w:rsidRPr="00524F96">
        <w:rPr>
          <w:color w:val="2D2D2D"/>
          <w:spacing w:val="2"/>
        </w:rPr>
        <w:t>6) соответствие информации, указанной в Заявке в электронном виде, информации, указанной в Заявке на бумажном носителе (при бумажном документообороте).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17)</w:t>
      </w:r>
      <w:r w:rsidRPr="00524F96">
        <w:rPr>
          <w:color w:val="2D2D2D"/>
          <w:spacing w:val="2"/>
        </w:rPr>
        <w:t xml:space="preserve"> В случае необходимости УФК по Иркутской области могут быть запрошены у получателей средств дополнительные подтверждающие документы для санкционирования оплаты денежных обязательств.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18) </w:t>
      </w:r>
      <w:r w:rsidRPr="00524F96">
        <w:rPr>
          <w:color w:val="2D2D2D"/>
          <w:spacing w:val="2"/>
        </w:rPr>
        <w:t xml:space="preserve"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</w:t>
      </w:r>
      <w:r>
        <w:rPr>
          <w:color w:val="2D2D2D"/>
          <w:spacing w:val="2"/>
        </w:rPr>
        <w:t>в УФК по Иркутской области до 11</w:t>
      </w:r>
      <w:r w:rsidRPr="00524F96">
        <w:rPr>
          <w:color w:val="2D2D2D"/>
          <w:spacing w:val="2"/>
        </w:rPr>
        <w:t>-</w:t>
      </w:r>
      <w:r>
        <w:rPr>
          <w:color w:val="2D2D2D"/>
          <w:spacing w:val="2"/>
        </w:rPr>
        <w:t>3</w:t>
      </w:r>
      <w:r w:rsidRPr="00524F96">
        <w:rPr>
          <w:color w:val="2D2D2D"/>
          <w:spacing w:val="2"/>
        </w:rPr>
        <w:t>0 часов местного времени, осуществляется в течение текущего рабочего дня в день их поступления.</w:t>
      </w:r>
      <w:r w:rsidRPr="00524F96">
        <w:rPr>
          <w:color w:val="2D2D2D"/>
          <w:spacing w:val="2"/>
        </w:rPr>
        <w:br/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</w:t>
      </w:r>
      <w:r>
        <w:rPr>
          <w:color w:val="2D2D2D"/>
          <w:spacing w:val="2"/>
        </w:rPr>
        <w:t>ле 11</w:t>
      </w:r>
      <w:r w:rsidRPr="00524F96">
        <w:rPr>
          <w:color w:val="2D2D2D"/>
          <w:spacing w:val="2"/>
        </w:rPr>
        <w:t>-</w:t>
      </w:r>
      <w:r>
        <w:rPr>
          <w:color w:val="2D2D2D"/>
          <w:spacing w:val="2"/>
        </w:rPr>
        <w:t>3</w:t>
      </w:r>
      <w:r w:rsidRPr="00524F96">
        <w:rPr>
          <w:color w:val="2D2D2D"/>
          <w:spacing w:val="2"/>
        </w:rPr>
        <w:t>0 часов местного времени, осуществляется не позднее следующего рабочего дня.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</w:t>
      </w:r>
      <w:r w:rsidRPr="00524F96">
        <w:rPr>
          <w:color w:val="2D2D2D"/>
          <w:spacing w:val="2"/>
        </w:rPr>
        <w:t xml:space="preserve">. 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Журнале регистрации неисполненных документов (код по КФД </w:t>
      </w:r>
      <w:r w:rsidRPr="00E000FC">
        <w:rPr>
          <w:color w:val="2D2D2D"/>
          <w:spacing w:val="2"/>
        </w:rPr>
        <w:t>0531804</w:t>
      </w:r>
      <w:r w:rsidRPr="00524F96">
        <w:rPr>
          <w:color w:val="2D2D2D"/>
          <w:spacing w:val="2"/>
        </w:rPr>
        <w:t xml:space="preserve">) в установленном порядке и возвращает получателю средств экземпляры Заявки на бумажном носителе с указанием в прилагаемом Протоколе (код по КФД </w:t>
      </w:r>
      <w:r w:rsidRPr="00E000FC">
        <w:rPr>
          <w:color w:val="2D2D2D"/>
          <w:spacing w:val="2"/>
        </w:rPr>
        <w:t>0531805)</w:t>
      </w:r>
      <w:r w:rsidRPr="00524F96">
        <w:rPr>
          <w:color w:val="2D2D2D"/>
          <w:spacing w:val="2"/>
        </w:rPr>
        <w:t xml:space="preserve"> в установленном порядке причины возврата.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>В случае если Заявка представлялась в электронном виде, получателю средств направляется Протокол в электронном виде, в котором указывается причина возврата.</w:t>
      </w:r>
    </w:p>
    <w:p w:rsidR="008C7D59" w:rsidRPr="00524F96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8</w:t>
      </w:r>
      <w:r w:rsidRPr="00524F96">
        <w:rPr>
          <w:color w:val="2D2D2D"/>
          <w:spacing w:val="2"/>
        </w:rPr>
        <w:t>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2"/>
          <w:sz w:val="16"/>
          <w:szCs w:val="16"/>
        </w:rPr>
      </w:pPr>
      <w:r w:rsidRPr="003A5521">
        <w:rPr>
          <w:color w:val="2D2D2D"/>
          <w:spacing w:val="2"/>
          <w:sz w:val="16"/>
          <w:szCs w:val="16"/>
        </w:rPr>
        <w:t>Приложение 1</w:t>
      </w:r>
      <w:r w:rsidRPr="003A5521">
        <w:rPr>
          <w:color w:val="2D2D2D"/>
          <w:spacing w:val="2"/>
          <w:sz w:val="16"/>
          <w:szCs w:val="16"/>
        </w:rPr>
        <w:br/>
        <w:t>к Порядку санкционирования оплаты денежных обязательств</w:t>
      </w:r>
    </w:p>
    <w:p w:rsidR="008C7D59" w:rsidRPr="00A04898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2"/>
        </w:rPr>
      </w:pPr>
      <w:r w:rsidRPr="003A5521">
        <w:rPr>
          <w:color w:val="2D2D2D"/>
          <w:spacing w:val="2"/>
          <w:sz w:val="16"/>
          <w:szCs w:val="16"/>
        </w:rPr>
        <w:t xml:space="preserve">получателей средств </w:t>
      </w:r>
      <w:r>
        <w:rPr>
          <w:color w:val="2D2D2D"/>
          <w:spacing w:val="2"/>
          <w:sz w:val="16"/>
          <w:szCs w:val="16"/>
        </w:rPr>
        <w:t>м</w:t>
      </w:r>
      <w:r w:rsidRPr="003A5521">
        <w:rPr>
          <w:color w:val="2D2D2D"/>
          <w:spacing w:val="2"/>
          <w:sz w:val="16"/>
          <w:szCs w:val="16"/>
        </w:rPr>
        <w:t>е</w:t>
      </w:r>
      <w:r>
        <w:rPr>
          <w:color w:val="2D2D2D"/>
          <w:spacing w:val="2"/>
          <w:sz w:val="16"/>
          <w:szCs w:val="16"/>
        </w:rPr>
        <w:t>с</w:t>
      </w:r>
      <w:r w:rsidRPr="003A5521">
        <w:rPr>
          <w:color w:val="2D2D2D"/>
          <w:spacing w:val="2"/>
          <w:sz w:val="16"/>
          <w:szCs w:val="16"/>
        </w:rPr>
        <w:t>тного бюджета с лицевых счетов,</w:t>
      </w:r>
      <w:r w:rsidRPr="003A5521">
        <w:rPr>
          <w:color w:val="2D2D2D"/>
          <w:spacing w:val="2"/>
          <w:sz w:val="16"/>
          <w:szCs w:val="16"/>
        </w:rPr>
        <w:br/>
        <w:t>открытых в Управлении Федерального казначейства</w:t>
      </w:r>
      <w:r w:rsidRPr="003A5521">
        <w:rPr>
          <w:color w:val="2D2D2D"/>
          <w:spacing w:val="2"/>
          <w:sz w:val="16"/>
          <w:szCs w:val="16"/>
        </w:rPr>
        <w:br/>
        <w:t>по Иркутской области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8C7D59" w:rsidRPr="003A5521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8C7D59" w:rsidRDefault="008C7D59" w:rsidP="008C7D59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firstLine="709"/>
        <w:jc w:val="both"/>
        <w:textAlignment w:val="baseline"/>
        <w:rPr>
          <w:color w:val="2D2D2D"/>
          <w:spacing w:val="2"/>
        </w:rPr>
      </w:pPr>
      <w:r w:rsidRPr="00524F96">
        <w:rPr>
          <w:color w:val="2D2D2D"/>
          <w:spacing w:val="2"/>
        </w:rPr>
        <w:t xml:space="preserve">По кассовым выплатам, источником финансового обеспечения которых являются средства </w:t>
      </w:r>
      <w:r>
        <w:rPr>
          <w:color w:val="2D2D2D"/>
          <w:spacing w:val="2"/>
        </w:rPr>
        <w:t>областного</w:t>
      </w:r>
      <w:r w:rsidRPr="00524F96">
        <w:rPr>
          <w:color w:val="2D2D2D"/>
          <w:spacing w:val="2"/>
        </w:rPr>
        <w:t xml:space="preserve">  бюджета, получатель средств указывает в графе 5 "Код цели (аналитический код)" раздела 5 "Расшифровка заявки на кассовый расход", в графе 4 "Код цели (аналитический код)" раздела 2 "Расшифровка заявки на получение наличных денег" Заявки на получение наличных денег коды дополнительной классификации расходов областного бюджета в следующем формате:</w:t>
      </w:r>
      <w:r w:rsidRPr="00524F96">
        <w:rPr>
          <w:color w:val="2D2D2D"/>
          <w:spacing w:val="2"/>
        </w:rPr>
        <w:br/>
        <w:t>Коды дополнительной классификации расходов местного бюджета записываются без разделителей в виде 20 цифровых символов в следующем порядке: К</w:t>
      </w:r>
      <w:r>
        <w:rPr>
          <w:color w:val="2D2D2D"/>
          <w:spacing w:val="2"/>
        </w:rPr>
        <w:t>ВР</w:t>
      </w:r>
      <w:r w:rsidRPr="00524F96">
        <w:rPr>
          <w:color w:val="2D2D2D"/>
          <w:spacing w:val="2"/>
        </w:rPr>
        <w:t>, Доп. ФК, Доп. К</w:t>
      </w:r>
      <w:r>
        <w:rPr>
          <w:color w:val="2D2D2D"/>
          <w:spacing w:val="2"/>
        </w:rPr>
        <w:t>ЦСР, Резерв.</w:t>
      </w:r>
      <w:r w:rsidRPr="00524F96">
        <w:rPr>
          <w:color w:val="2D2D2D"/>
          <w:spacing w:val="2"/>
        </w:rPr>
        <w:t xml:space="preserve"> Из них длина К</w:t>
      </w:r>
      <w:r>
        <w:rPr>
          <w:color w:val="2D2D2D"/>
          <w:spacing w:val="2"/>
        </w:rPr>
        <w:t>ВР</w:t>
      </w:r>
      <w:r w:rsidRPr="00524F96">
        <w:rPr>
          <w:color w:val="2D2D2D"/>
          <w:spacing w:val="2"/>
        </w:rPr>
        <w:t xml:space="preserve"> составляет 3 символа, длина Доп. ФК составляет 4 символа, длина Доп. К</w:t>
      </w:r>
      <w:r>
        <w:rPr>
          <w:color w:val="2D2D2D"/>
          <w:spacing w:val="2"/>
        </w:rPr>
        <w:t>ЦСР составляет 10</w:t>
      </w:r>
      <w:r w:rsidRPr="00524F96">
        <w:rPr>
          <w:color w:val="2D2D2D"/>
          <w:spacing w:val="2"/>
        </w:rPr>
        <w:t xml:space="preserve"> символов</w:t>
      </w:r>
      <w:r>
        <w:rPr>
          <w:color w:val="2D2D2D"/>
          <w:spacing w:val="2"/>
        </w:rPr>
        <w:t xml:space="preserve">, длина Резерва </w:t>
      </w:r>
      <w:r>
        <w:rPr>
          <w:color w:val="2D2D2D"/>
          <w:spacing w:val="2"/>
        </w:rPr>
        <w:lastRenderedPageBreak/>
        <w:t xml:space="preserve">составляет 3 символа. </w:t>
      </w:r>
      <w:r w:rsidRPr="00524F96">
        <w:rPr>
          <w:color w:val="2D2D2D"/>
          <w:spacing w:val="2"/>
        </w:rPr>
        <w:t>Макет указания кодов дополнительной классификации расходов областного бюджета в виде кода цели в Заявке:</w:t>
      </w:r>
      <w:r w:rsidRPr="00524F96">
        <w:rPr>
          <w:color w:val="2D2D2D"/>
          <w:spacing w:val="2"/>
        </w:rPr>
        <w:br/>
      </w:r>
      <w:r w:rsidRPr="00E000FC">
        <w:rPr>
          <w:spacing w:val="2"/>
        </w:rPr>
        <w:t>XXXXXXXXXXXXX0000000.</w:t>
      </w:r>
      <w:r w:rsidRPr="00524F96">
        <w:rPr>
          <w:spacing w:val="2"/>
        </w:rPr>
        <w:br/>
      </w:r>
      <w:r w:rsidRPr="00524F96">
        <w:rPr>
          <w:color w:val="2D2D2D"/>
          <w:spacing w:val="2"/>
        </w:rPr>
        <w:t>2. По кассовым выплатам, источником финансового обеспечения которых являются средства межбюджетных трансфертов, получатель средств указывает в поле "Назначение платежа" непосредственно после указания в скобках информации о кодах классификации расходов бюджетов, коде цели и лицевом счете и перед текстовой частью назначения платежа Заявки на кассовый расход коды дополнительной классификации расходов</w:t>
      </w:r>
      <w:r>
        <w:rPr>
          <w:color w:val="2D2D2D"/>
          <w:spacing w:val="2"/>
        </w:rPr>
        <w:t xml:space="preserve"> областного бюджета в следующем </w:t>
      </w:r>
      <w:r w:rsidRPr="00524F96">
        <w:rPr>
          <w:color w:val="2D2D2D"/>
          <w:spacing w:val="2"/>
        </w:rPr>
        <w:t>формате:</w:t>
      </w:r>
      <w:r w:rsidRPr="00524F96">
        <w:rPr>
          <w:color w:val="2D2D2D"/>
          <w:spacing w:val="2"/>
        </w:rPr>
        <w:br/>
        <w:t>Коды дополнительной классификации расходов областного бюджета записываются без разделителей в виде 20 цифровых символов, перед которыми ставится символ "=", в следующем порядке: К</w:t>
      </w:r>
      <w:r>
        <w:rPr>
          <w:color w:val="2D2D2D"/>
          <w:spacing w:val="2"/>
        </w:rPr>
        <w:t>ВР</w:t>
      </w:r>
      <w:r w:rsidRPr="00524F96">
        <w:rPr>
          <w:color w:val="2D2D2D"/>
          <w:spacing w:val="2"/>
        </w:rPr>
        <w:t>, Доп. ФК, Доп. К</w:t>
      </w:r>
      <w:r>
        <w:rPr>
          <w:color w:val="2D2D2D"/>
          <w:spacing w:val="2"/>
        </w:rPr>
        <w:t>ЦСР</w:t>
      </w:r>
      <w:r w:rsidRPr="00524F96">
        <w:rPr>
          <w:color w:val="2D2D2D"/>
          <w:spacing w:val="2"/>
        </w:rPr>
        <w:t>, Резерв. Из них длина К</w:t>
      </w:r>
      <w:r>
        <w:rPr>
          <w:color w:val="2D2D2D"/>
          <w:spacing w:val="2"/>
        </w:rPr>
        <w:t>ВР</w:t>
      </w:r>
      <w:r w:rsidRPr="00524F96">
        <w:rPr>
          <w:color w:val="2D2D2D"/>
          <w:spacing w:val="2"/>
        </w:rPr>
        <w:t xml:space="preserve"> составляет 3 символа, длина Доп. ФК составляет 4 символа, длина Доп. К</w:t>
      </w:r>
      <w:r>
        <w:rPr>
          <w:color w:val="2D2D2D"/>
          <w:spacing w:val="2"/>
        </w:rPr>
        <w:t>ЦСР составляет 10</w:t>
      </w:r>
      <w:r w:rsidRPr="00524F96">
        <w:rPr>
          <w:color w:val="2D2D2D"/>
          <w:spacing w:val="2"/>
        </w:rPr>
        <w:t xml:space="preserve"> симв</w:t>
      </w:r>
      <w:r>
        <w:rPr>
          <w:color w:val="2D2D2D"/>
          <w:spacing w:val="2"/>
        </w:rPr>
        <w:t>олов, длина Резерва составляет 3 символа</w:t>
      </w:r>
      <w:r w:rsidRPr="00524F96">
        <w:rPr>
          <w:color w:val="2D2D2D"/>
          <w:spacing w:val="2"/>
        </w:rPr>
        <w:t>.</w:t>
      </w:r>
      <w:r w:rsidRPr="00524F96">
        <w:rPr>
          <w:color w:val="2D2D2D"/>
          <w:spacing w:val="2"/>
        </w:rPr>
        <w:br/>
      </w:r>
      <w:r w:rsidRPr="00E000FC">
        <w:rPr>
          <w:color w:val="2D2D2D"/>
          <w:spacing w:val="2"/>
        </w:rPr>
        <w:t>(КБК, код цели, л/с)=XXXXXXXXXXXXX0000000 текст назначения платежа</w:t>
      </w:r>
      <w:r w:rsidRPr="00524F96">
        <w:rPr>
          <w:color w:val="2D2D2D"/>
          <w:spacing w:val="2"/>
        </w:rPr>
        <w:t>.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2"/>
          <w:sz w:val="16"/>
          <w:szCs w:val="16"/>
        </w:rPr>
      </w:pPr>
      <w:r w:rsidRPr="003A5521">
        <w:rPr>
          <w:color w:val="2D2D2D"/>
          <w:spacing w:val="2"/>
          <w:sz w:val="16"/>
          <w:szCs w:val="16"/>
        </w:rPr>
        <w:t>Приложение 2</w:t>
      </w:r>
      <w:r w:rsidRPr="003A5521">
        <w:rPr>
          <w:color w:val="2D2D2D"/>
          <w:spacing w:val="2"/>
          <w:sz w:val="16"/>
          <w:szCs w:val="16"/>
        </w:rPr>
        <w:br/>
        <w:t>к Порядку санкционирования оплаты</w:t>
      </w:r>
      <w:r w:rsidRPr="003A5521">
        <w:rPr>
          <w:color w:val="2D2D2D"/>
          <w:spacing w:val="2"/>
          <w:sz w:val="16"/>
          <w:szCs w:val="16"/>
        </w:rPr>
        <w:br/>
        <w:t xml:space="preserve">денежных обязательств 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>Карлукского сельского поселения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2"/>
          <w:sz w:val="16"/>
          <w:szCs w:val="16"/>
        </w:rPr>
      </w:pPr>
      <w:r w:rsidRPr="003A5521">
        <w:rPr>
          <w:color w:val="2D2D2D"/>
          <w:spacing w:val="2"/>
          <w:sz w:val="16"/>
          <w:szCs w:val="16"/>
        </w:rPr>
        <w:t xml:space="preserve"> лицевых счетов, открытых</w:t>
      </w:r>
      <w:r w:rsidRPr="003A5521">
        <w:rPr>
          <w:color w:val="2D2D2D"/>
          <w:spacing w:val="2"/>
          <w:sz w:val="16"/>
          <w:szCs w:val="16"/>
        </w:rPr>
        <w:br/>
        <w:t>в Управлении Федерального казначейства</w:t>
      </w:r>
      <w:r w:rsidRPr="003A5521">
        <w:rPr>
          <w:color w:val="2D2D2D"/>
          <w:spacing w:val="2"/>
          <w:sz w:val="16"/>
          <w:szCs w:val="16"/>
        </w:rPr>
        <w:br/>
        <w:t>по Иркутской области</w:t>
      </w:r>
    </w:p>
    <w:p w:rsidR="008C7D59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8C7D59" w:rsidRPr="003A5521" w:rsidRDefault="008C7D59" w:rsidP="008C7D5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8C7D59" w:rsidRDefault="008C7D59" w:rsidP="008C7D59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3C3C3C"/>
          <w:spacing w:val="2"/>
        </w:rPr>
      </w:pPr>
      <w:r w:rsidRPr="00524F96">
        <w:rPr>
          <w:color w:val="3C3C3C"/>
          <w:spacing w:val="2"/>
        </w:rPr>
        <w:t>ПЕРЕЧЕНЬ ДОКУМЕНТОВ, ПОДТВЕРЖДАЮЩИХ ВОЗНИКНОВЕНИЕ ДЕНЕЖНЫХ ОБЯЗАТЕЛЬСТВ</w:t>
      </w:r>
    </w:p>
    <w:p w:rsidR="008C7D59" w:rsidRPr="00524F96" w:rsidRDefault="008C7D59" w:rsidP="008C7D59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3C3C3C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8"/>
        <w:gridCol w:w="4139"/>
        <w:gridCol w:w="3968"/>
      </w:tblGrid>
      <w:tr w:rsidR="008C7D59" w:rsidRPr="00524F96" w:rsidTr="000E3313">
        <w:trPr>
          <w:trHeight w:val="15"/>
        </w:trPr>
        <w:tc>
          <w:tcPr>
            <w:tcW w:w="1307" w:type="dxa"/>
          </w:tcPr>
          <w:p w:rsidR="008C7D59" w:rsidRPr="00524F96" w:rsidRDefault="008C7D59" w:rsidP="000E33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:rsidR="008C7D59" w:rsidRPr="00524F96" w:rsidRDefault="008C7D59" w:rsidP="000E33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:rsidR="008C7D59" w:rsidRPr="00524F96" w:rsidRDefault="008C7D59" w:rsidP="000E33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7D59" w:rsidRPr="00524F96" w:rsidTr="000E3313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№</w:t>
            </w:r>
            <w:r w:rsidRPr="00524F96">
              <w:rPr>
                <w:color w:val="2D2D2D"/>
              </w:rPr>
              <w:t xml:space="preserve"> п/п</w:t>
            </w:r>
          </w:p>
        </w:tc>
        <w:tc>
          <w:tcPr>
            <w:tcW w:w="8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2D2D2D"/>
              </w:rPr>
            </w:pPr>
            <w:r w:rsidRPr="00524F96">
              <w:rPr>
                <w:color w:val="2D2D2D"/>
              </w:rPr>
              <w:t>Наименование проводимой операции</w:t>
            </w:r>
          </w:p>
        </w:tc>
      </w:tr>
      <w:tr w:rsidR="008C7D59" w:rsidRPr="00524F96" w:rsidTr="000E3313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24F96">
              <w:rPr>
                <w:color w:val="2D2D2D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24F96">
              <w:rPr>
                <w:color w:val="2D2D2D"/>
              </w:rPr>
              <w:t>Дополнительная информация</w:t>
            </w:r>
          </w:p>
        </w:tc>
      </w:tr>
      <w:tr w:rsidR="008C7D59" w:rsidRPr="00524F96" w:rsidTr="000E3313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1</w:t>
            </w:r>
            <w:r w:rsidRPr="00524F96">
              <w:rPr>
                <w:color w:val="2D2D2D"/>
              </w:rPr>
              <w:t>.</w:t>
            </w:r>
          </w:p>
        </w:tc>
        <w:tc>
          <w:tcPr>
            <w:tcW w:w="8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524F96">
              <w:rPr>
                <w:color w:val="2D2D2D"/>
              </w:rPr>
              <w:t>Оплата за поставленные товары, выполненные работы и оказанные услуги</w:t>
            </w:r>
          </w:p>
        </w:tc>
      </w:tr>
      <w:tr w:rsidR="008C7D59" w:rsidRPr="00524F96" w:rsidTr="000E3313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1.Счет.</w:t>
            </w:r>
            <w:r>
              <w:rPr>
                <w:color w:val="2D2D2D"/>
              </w:rPr>
              <w:br/>
              <w:t xml:space="preserve">2. </w:t>
            </w:r>
            <w:r w:rsidRPr="00524F96">
              <w:rPr>
                <w:color w:val="2D2D2D"/>
              </w:rPr>
              <w:t>Государственный контракт (договор) и иные документы, определенные порядком оплаты Государственного контракта (договора) (счет-фактура, справка о стоимости выполненных работ (КС-3), акт выполненных работ, акт оказанных услуг, акт приема-передачи, товарные накладные и иные документы)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7D59" w:rsidRPr="00524F96" w:rsidTr="000E3313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</w:t>
            </w:r>
            <w:r w:rsidRPr="00524F96">
              <w:rPr>
                <w:color w:val="2D2D2D"/>
              </w:rPr>
              <w:t>.</w:t>
            </w:r>
          </w:p>
        </w:tc>
        <w:tc>
          <w:tcPr>
            <w:tcW w:w="8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524F96">
              <w:rPr>
                <w:color w:val="2D2D2D"/>
              </w:rPr>
              <w:t>Оплата за выполненные работы по строительству, реконструкции, техническому перевооружению,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8C7D59" w:rsidRPr="00524F96" w:rsidTr="000E3313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2D2D2D"/>
              </w:rPr>
            </w:pPr>
            <w:r w:rsidRPr="00524F96">
              <w:rPr>
                <w:color w:val="2D2D2D"/>
              </w:rPr>
              <w:t>Государственный контракт (договор), счет на предоплату (если предусмотрено государственным контрактом (договором)), справка о стоимости выполненных работ и затрат (унифицированная форма первичной учетной документации N КС-3)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D59" w:rsidRPr="00524F96" w:rsidRDefault="008C7D59" w:rsidP="000E33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7D59" w:rsidRPr="00612A5C" w:rsidRDefault="008C7D59" w:rsidP="008C7D59">
      <w:pPr>
        <w:pStyle w:val="consplustitle"/>
        <w:shd w:val="clear" w:color="auto" w:fill="EFF4F9"/>
        <w:tabs>
          <w:tab w:val="left" w:pos="9240"/>
        </w:tabs>
        <w:rPr>
          <w:sz w:val="28"/>
          <w:szCs w:val="28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8C7D59" w:rsidRDefault="008C7D59" w:rsidP="00BE1816">
      <w:pPr>
        <w:rPr>
          <w:rFonts w:ascii="Times New Roman" w:hAnsi="Times New Roman" w:cs="Times New Roman"/>
          <w:sz w:val="24"/>
          <w:szCs w:val="24"/>
        </w:rPr>
      </w:pPr>
    </w:p>
    <w:p w:rsidR="00BE1816" w:rsidRDefault="00BE1816" w:rsidP="00BE181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Учредитель представительный орган Карлукского муниципального образования.</w:t>
      </w:r>
    </w:p>
    <w:p w:rsidR="00BE1816" w:rsidRDefault="00BE1816" w:rsidP="00BE18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Ответственный за выпуск  Глава Карлукского муниципального образования Черкашина Ж.Ю.</w:t>
      </w:r>
    </w:p>
    <w:p w:rsidR="00BE1816" w:rsidRDefault="00BE1816" w:rsidP="00BE18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Адрес с. Карлук,  улица Школьная №15  т.95235  Тираж 10 экз.</w:t>
      </w:r>
    </w:p>
    <w:p w:rsidR="00BE1816" w:rsidRDefault="00BE1816" w:rsidP="00B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1816" w:rsidRDefault="00BE1816" w:rsidP="00BE181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4549" w:rsidRPr="00BE1816" w:rsidRDefault="00EA4549">
      <w:pPr>
        <w:rPr>
          <w:rFonts w:ascii="Times New Roman" w:hAnsi="Times New Roman" w:cs="Times New Roman"/>
        </w:rPr>
      </w:pPr>
    </w:p>
    <w:sectPr w:rsidR="00EA4549" w:rsidRPr="00BE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756"/>
    <w:multiLevelType w:val="hybridMultilevel"/>
    <w:tmpl w:val="FACE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07E1"/>
    <w:multiLevelType w:val="hybridMultilevel"/>
    <w:tmpl w:val="665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F49CC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1816"/>
    <w:rsid w:val="008C7D59"/>
    <w:rsid w:val="00BE1816"/>
    <w:rsid w:val="00EA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8C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C7D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7D59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8C7D59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consplustitle">
    <w:name w:val="consplustitle"/>
    <w:basedOn w:val="a"/>
    <w:rsid w:val="008C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C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C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2017-08-01T04:01:00Z</dcterms:created>
  <dcterms:modified xsi:type="dcterms:W3CDTF">2017-08-01T05:15:00Z</dcterms:modified>
</cp:coreProperties>
</file>