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Конспект родительского собрания в подготовительной группе.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Слайд 1.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 xml:space="preserve">Уважаемые родители, сегодня мы собрались поговорить о том, что, несомненно, интересует абсолютно каждого - о  готовности ребенка к школе. 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Слайд 2.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Как вы думаете, что такое школьная готовность? (Выслушать ответы родителей).</w:t>
      </w:r>
      <w:r w:rsidRPr="006664E3">
        <w:rPr>
          <w:rFonts w:ascii="Times New Roman" w:hAnsi="Times New Roman" w:cs="Times New Roman"/>
          <w:sz w:val="28"/>
          <w:szCs w:val="28"/>
        </w:rPr>
        <w:br/>
        <w:t>Часто родители думают, что ребенок готов к школе, если умеет читать и писать, считать. Есть еще тысяча мелочей, которые должны быть сформированы  к началу школьного обучения. Внимание на экран.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Слайд 3.</w:t>
      </w:r>
      <w:r w:rsidRPr="006664E3">
        <w:rPr>
          <w:rFonts w:ascii="Times New Roman" w:hAnsi="Times New Roman" w:cs="Times New Roman"/>
          <w:sz w:val="28"/>
          <w:szCs w:val="28"/>
        </w:rPr>
        <w:br/>
        <w:t>Готовность к школе включает в себя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1.Физическую готовность.</w:t>
      </w:r>
      <w:r w:rsidRPr="006664E3">
        <w:rPr>
          <w:rFonts w:ascii="Times New Roman" w:hAnsi="Times New Roman" w:cs="Times New Roman"/>
          <w:sz w:val="28"/>
          <w:szCs w:val="28"/>
        </w:rPr>
        <w:br/>
        <w:t>2. Психологическую и социальную готовность.</w:t>
      </w:r>
      <w:r w:rsidRPr="006664E3">
        <w:rPr>
          <w:rFonts w:ascii="Times New Roman" w:hAnsi="Times New Roman" w:cs="Times New Roman"/>
          <w:sz w:val="28"/>
          <w:szCs w:val="28"/>
        </w:rPr>
        <w:br/>
        <w:t>3. Развитие школьно-значимых психофизиологических функций.</w:t>
      </w:r>
      <w:r w:rsidRPr="006664E3">
        <w:rPr>
          <w:rFonts w:ascii="Times New Roman" w:hAnsi="Times New Roman" w:cs="Times New Roman"/>
          <w:sz w:val="28"/>
          <w:szCs w:val="28"/>
        </w:rPr>
        <w:br/>
        <w:t>4. Развитие познавательной деятельности.</w:t>
      </w:r>
      <w:r w:rsidRPr="006664E3">
        <w:rPr>
          <w:rFonts w:ascii="Times New Roman" w:hAnsi="Times New Roman" w:cs="Times New Roman"/>
          <w:sz w:val="28"/>
          <w:szCs w:val="28"/>
        </w:rPr>
        <w:br/>
        <w:t>Слайд 4.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Несколько слов о физической готовности. Переход в школу – это всегда нагрузка на организм ребенка. Меняющийся уклад жизни, нарушение старых привычек, возрастание умственных нагрузок, установление новых взаимоотношений с учителем и сверстниками - факторы значительного напряжения для детского организма. Не случайно на первом году обучения в школе у многих детей возрастает заболеваемость. Некоторые дети не адаптируются к школьному режиму даже в течение всего года, что свидетельствует о недостаточном внимании к их физическому состоянию в предшествующий дошкольный период жизни.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Если ребенок часто болеет простудными заболеваниями, отстает от сверстников в развитии, имеет хронические заболевания или травмы в дошкольном возрасте, в том числе и родовые, необходим особый подход к организации физической активности. Важно взаимодействие детского сада и родителей в данном вопросе, совместное движение в направлении формирования здорового образа жизни дошкольника. Можно и нужно активно подключать спортивные кружки и секции, разнообразить и организовывать двигательную активность. В любом случае не помешает наблюдение педиатра либо лечащего врача.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Достаточная физическая подготовка предполагает высокий уровень закаленности и общего физического развития, бодрое и активное состояние организма. Хорошая закалка помогает не только противостоять различным неблагоприятным факторам, возникающим в новых школьных условиях, но и без особого труда, с интересом работать на уроках, своевременно и прочно овладевать знаниями, умениями и навыками.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lastRenderedPageBreak/>
        <w:t>Слайд 5.</w:t>
      </w:r>
      <w:r w:rsidRPr="006664E3">
        <w:rPr>
          <w:rFonts w:ascii="Times New Roman" w:hAnsi="Times New Roman" w:cs="Times New Roman"/>
          <w:sz w:val="28"/>
          <w:szCs w:val="28"/>
        </w:rPr>
        <w:br/>
        <w:t>Остановимся подробнее на психической и социальной готовности. Она включает в себя желание учиться, учебную мотивацию, умение подчиняться школьному режиму, умение адекватно реагировать на сложившуюся ситуацию, умение планировать деятельность, дисциплинированность и самооценка.</w:t>
      </w:r>
      <w:r w:rsidRPr="006664E3">
        <w:rPr>
          <w:rFonts w:ascii="Times New Roman" w:hAnsi="Times New Roman" w:cs="Times New Roman"/>
          <w:sz w:val="28"/>
          <w:szCs w:val="28"/>
        </w:rPr>
        <w:br/>
        <w:t>Для того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чтобы появилось желание учиться в школе, мы беседуем, рассматриваем картины о школе.  Обязательно идет положительный настрой. Мы говорим, что в школе интересно, можно узнать много нового, и все станут очень взрослыми, когда пойдут в школу. Чаще всего дети идут в первый класс  с огромной радостью и гордостью за себя и окружающих.</w:t>
      </w:r>
      <w:r w:rsidRPr="006664E3">
        <w:rPr>
          <w:rFonts w:ascii="Times New Roman" w:hAnsi="Times New Roman" w:cs="Times New Roman"/>
          <w:sz w:val="28"/>
          <w:szCs w:val="28"/>
        </w:rPr>
        <w:br/>
        <w:t>Желание узнавать что-то новое, так называемый познавательный мотив, полностью формируется к шести годам. Но особо важно в этот момент показать детям, что все полученные знания могут использоваться в повседневной жизни. Занятия в саду всегда проходят в игровой форме, на том, что близко к детям. Мы считаем фрукты, игрушки, животных и т.д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бязательно в конце занятия дети получают </w:t>
      </w:r>
      <w:proofErr w:type="spellStart"/>
      <w:r w:rsidRPr="006664E3">
        <w:rPr>
          <w:rFonts w:ascii="Times New Roman" w:hAnsi="Times New Roman" w:cs="Times New Roman"/>
          <w:sz w:val="28"/>
          <w:szCs w:val="28"/>
        </w:rPr>
        <w:t>фишечку</w:t>
      </w:r>
      <w:proofErr w:type="spellEnd"/>
      <w:r w:rsidRPr="006664E3">
        <w:rPr>
          <w:rFonts w:ascii="Times New Roman" w:hAnsi="Times New Roman" w:cs="Times New Roman"/>
          <w:sz w:val="28"/>
          <w:szCs w:val="28"/>
        </w:rPr>
        <w:t>, звездочку.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Способность к сотрудничеству развивается в работе в парах. Более сильный ребенок помогает 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выполнить задание. Бывает, что дети проверяют работу друг друга. Мы часто делаем коллективные работы, работы в командах, где от каждого зависит результат. Всегда обсуждаем причины побед или неудачи команды.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Для развития способности действовать по образцу детям часто дают задание повторить орнамент, последовательность, срисовать что-то с доски. (Демонстрация работ). 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Это очень важно для обучения в школе, так как 65% всех заданий связаны именно с тем, что нужно списать с доски в тетрадь.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Этому мы и учимся.</w:t>
      </w:r>
      <w:r w:rsidRPr="006664E3">
        <w:rPr>
          <w:rFonts w:ascii="Times New Roman" w:hAnsi="Times New Roman" w:cs="Times New Roman"/>
          <w:sz w:val="28"/>
          <w:szCs w:val="28"/>
        </w:rPr>
        <w:br/>
        <w:t>Способность действовать по правилам – это неотъемлемая часть готовности к школе. Дисциплина, без которой нельзя сдвинуться с мертвой точки.</w:t>
      </w:r>
      <w:r w:rsidRPr="006664E3">
        <w:rPr>
          <w:rFonts w:ascii="Times New Roman" w:hAnsi="Times New Roman" w:cs="Times New Roman"/>
          <w:sz w:val="28"/>
          <w:szCs w:val="28"/>
        </w:rPr>
        <w:br/>
        <w:t>Еще одно качество – способность действовать по инструкции. Пока дети не способны самостоятельно выполнять действия до конца. Многим нужно повторять задание несколько раз и напоминать в течение работы. Дома можно давать детям сложные инструкции.</w:t>
      </w:r>
      <w:r w:rsidRPr="006664E3">
        <w:rPr>
          <w:rFonts w:ascii="Times New Roman" w:hAnsi="Times New Roman" w:cs="Times New Roman"/>
          <w:sz w:val="28"/>
          <w:szCs w:val="28"/>
        </w:rPr>
        <w:br/>
        <w:t>Слайд 6.</w:t>
      </w:r>
      <w:r w:rsidRPr="006664E3">
        <w:rPr>
          <w:rFonts w:ascii="Times New Roman" w:hAnsi="Times New Roman" w:cs="Times New Roman"/>
          <w:sz w:val="28"/>
          <w:szCs w:val="28"/>
        </w:rPr>
        <w:br/>
        <w:t>Школьно-значимые психофизиологические функции – это развитие фонематического восприятия, тонкая и артикуляционная моторика, пространственная ориентация, координация движения, осанка, координация в системе “Глаз – рука”.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Фонематический слух – это умение выделять слова с заданным звуком, находить положение звука в слове, различать на слух парные согласные. Для развития фонематического слуха мы вытягиваем заданный звук, используем </w:t>
      </w:r>
      <w:proofErr w:type="spellStart"/>
      <w:r w:rsidRPr="006664E3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6664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4E3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6664E3">
        <w:rPr>
          <w:rFonts w:ascii="Times New Roman" w:hAnsi="Times New Roman" w:cs="Times New Roman"/>
          <w:sz w:val="28"/>
          <w:szCs w:val="28"/>
        </w:rPr>
        <w:t>. (Посмотрите примеры в памятках). А теперь послушайте и скажите, какой звук часто встречается в этом рассказе?</w:t>
      </w:r>
      <w:r w:rsidRPr="006664E3">
        <w:rPr>
          <w:rFonts w:ascii="Times New Roman" w:hAnsi="Times New Roman" w:cs="Times New Roman"/>
          <w:sz w:val="28"/>
          <w:szCs w:val="28"/>
        </w:rPr>
        <w:br/>
        <w:t>Девочка Даша посадила помидоры, редис, дыни. Она набрала воды из колодца и полила рассаду. Долго трудилась Даша  в огороде.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Для развития мелкой моторики есть очень много упражнений и заданий, мы всегда используем во время занятий пальчиковую гимнастику, </w:t>
      </w:r>
      <w:proofErr w:type="spellStart"/>
      <w:r w:rsidRPr="006664E3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6664E3">
        <w:rPr>
          <w:rFonts w:ascii="Times New Roman" w:hAnsi="Times New Roman" w:cs="Times New Roman"/>
          <w:sz w:val="28"/>
          <w:szCs w:val="28"/>
        </w:rPr>
        <w:t xml:space="preserve">. (Пальчиковая </w:t>
      </w:r>
      <w:r w:rsidRPr="006664E3">
        <w:rPr>
          <w:rFonts w:ascii="Times New Roman" w:hAnsi="Times New Roman" w:cs="Times New Roman"/>
          <w:sz w:val="28"/>
          <w:szCs w:val="28"/>
        </w:rPr>
        <w:lastRenderedPageBreak/>
        <w:t>гимнастика в памятках).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Как мы развиваем пространственную ориентацию. Каждое занятие начинается с определения левой и правой руки. Очень интересная игра “Рассели колобков”. Ребенку нужно поселить красного колобка в левый верхний угол, синего – 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нижний правый и т.д.  Если работа идет на листах, мы определяем стороны, центр и углы. Все отлично определяют положение предмета относительно себя. Большую сложность вызывает определение направления относительно предмета. Например, что справа от стула? Право и лево зависит от того, с какой стороны мы смотрим на предмет.</w:t>
      </w:r>
      <w:r w:rsidRPr="006664E3">
        <w:rPr>
          <w:rFonts w:ascii="Times New Roman" w:hAnsi="Times New Roman" w:cs="Times New Roman"/>
          <w:sz w:val="28"/>
          <w:szCs w:val="28"/>
        </w:rPr>
        <w:br/>
        <w:t>“Координация в системе “Глаз-рука”  - это умение видеть и повторять узор по клеточкам, не выходя за линию. (Образцы работ представлены в памятках).</w:t>
      </w:r>
      <w:r w:rsidRPr="006664E3">
        <w:rPr>
          <w:rFonts w:ascii="Times New Roman" w:hAnsi="Times New Roman" w:cs="Times New Roman"/>
          <w:sz w:val="28"/>
          <w:szCs w:val="28"/>
        </w:rPr>
        <w:br/>
        <w:t>Очень важно перед поступлением в школу сформировать правильную осанку. Обращайте внимание дома на то, как сидит ваш ребенок.</w:t>
      </w:r>
      <w:r w:rsidRPr="006664E3">
        <w:rPr>
          <w:rFonts w:ascii="Times New Roman" w:hAnsi="Times New Roman" w:cs="Times New Roman"/>
          <w:sz w:val="28"/>
          <w:szCs w:val="28"/>
        </w:rPr>
        <w:br/>
        <w:t>Слайд 7.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Развитие познавательной деятельности – это развитый кругозор, способность самостоятельно принимать решения, </w:t>
      </w:r>
      <w:proofErr w:type="spellStart"/>
      <w:r w:rsidRPr="006664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664E3">
        <w:rPr>
          <w:rFonts w:ascii="Times New Roman" w:hAnsi="Times New Roman" w:cs="Times New Roman"/>
          <w:sz w:val="28"/>
          <w:szCs w:val="28"/>
        </w:rPr>
        <w:t xml:space="preserve"> всех психических процессов.</w:t>
      </w:r>
      <w:r w:rsidRPr="006664E3">
        <w:rPr>
          <w:rFonts w:ascii="Times New Roman" w:hAnsi="Times New Roman" w:cs="Times New Roman"/>
          <w:sz w:val="28"/>
          <w:szCs w:val="28"/>
        </w:rPr>
        <w:br/>
        <w:t xml:space="preserve">Для развития уровня кругозора можно играть в игру “Иностранец”. Представьте, что вы встретили 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иностранца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и вы должны ему объяснить, что такое велосипед, письмо и т.д.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Слайд 8.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 xml:space="preserve">В работе мы используем  </w:t>
      </w:r>
      <w:proofErr w:type="spellStart"/>
      <w:r w:rsidRPr="006664E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6664E3">
        <w:rPr>
          <w:rFonts w:ascii="Times New Roman" w:hAnsi="Times New Roman" w:cs="Times New Roman"/>
          <w:sz w:val="28"/>
          <w:szCs w:val="28"/>
        </w:rPr>
        <w:t xml:space="preserve"> для составления описательных рассказов, пересказа стихов.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Пирог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Падал снег на порог,</w:t>
      </w:r>
      <w:r w:rsidRPr="006664E3">
        <w:rPr>
          <w:rFonts w:ascii="Times New Roman" w:hAnsi="Times New Roman" w:cs="Times New Roman"/>
          <w:sz w:val="28"/>
          <w:szCs w:val="28"/>
        </w:rPr>
        <w:br/>
        <w:t>Кот слепил себе пирог,</w:t>
      </w:r>
      <w:r w:rsidRPr="006664E3">
        <w:rPr>
          <w:rFonts w:ascii="Times New Roman" w:hAnsi="Times New Roman" w:cs="Times New Roman"/>
          <w:sz w:val="28"/>
          <w:szCs w:val="28"/>
        </w:rPr>
        <w:br/>
        <w:t>А пока лепил и пёк</w:t>
      </w:r>
      <w:r w:rsidRPr="006664E3">
        <w:rPr>
          <w:rFonts w:ascii="Times New Roman" w:hAnsi="Times New Roman" w:cs="Times New Roman"/>
          <w:sz w:val="28"/>
          <w:szCs w:val="28"/>
        </w:rPr>
        <w:br/>
        <w:t>Ручейком пирог утёк.</w:t>
      </w:r>
      <w:r w:rsidRPr="006664E3">
        <w:rPr>
          <w:rFonts w:ascii="Times New Roman" w:hAnsi="Times New Roman" w:cs="Times New Roman"/>
          <w:sz w:val="28"/>
          <w:szCs w:val="28"/>
        </w:rPr>
        <w:br/>
        <w:t>Пироги себе пеки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>е из снега – из муки.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Существует так же множество игр на развитие памяти, внимания, восприятия, мышления  и воображения. (Варианты представлены в памятке).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Слайд 9.</w:t>
      </w:r>
    </w:p>
    <w:p w:rsidR="006664E3" w:rsidRPr="006664E3" w:rsidRDefault="006664E3" w:rsidP="006664E3">
      <w:pPr>
        <w:rPr>
          <w:rFonts w:ascii="Times New Roman" w:hAnsi="Times New Roman" w:cs="Times New Roman"/>
          <w:sz w:val="28"/>
          <w:szCs w:val="28"/>
        </w:rPr>
      </w:pPr>
      <w:r w:rsidRPr="006664E3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очень хочется сказать, что подготовить ребенка к школе может каждый родитель, главное системность, постоянство и  терпение. Никто лучше вас не знает ребенка, никто больше </w:t>
      </w:r>
      <w:proofErr w:type="gramStart"/>
      <w:r w:rsidRPr="006664E3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6664E3">
        <w:rPr>
          <w:rFonts w:ascii="Times New Roman" w:hAnsi="Times New Roman" w:cs="Times New Roman"/>
          <w:sz w:val="28"/>
          <w:szCs w:val="28"/>
        </w:rPr>
        <w:t xml:space="preserve"> его не любит, поэтому мы желаем вам плодотворно поработать этот год и с удовольствием пойти в школу. В помощь вам мы разработали буклеты-памятки, где есть маленькие подсказки, как это сделать интереснее. Спасибо за внимание, всего хорошего!</w:t>
      </w:r>
      <w:r w:rsidRPr="006664E3">
        <w:rPr>
          <w:rFonts w:ascii="Times New Roman" w:hAnsi="Times New Roman" w:cs="Times New Roman"/>
          <w:sz w:val="28"/>
          <w:szCs w:val="28"/>
        </w:rPr>
        <w:br/>
      </w:r>
    </w:p>
    <w:p w:rsidR="00570366" w:rsidRPr="006664E3" w:rsidRDefault="00570366" w:rsidP="006664E3">
      <w:pPr>
        <w:rPr>
          <w:rFonts w:ascii="Times New Roman" w:hAnsi="Times New Roman" w:cs="Times New Roman"/>
          <w:sz w:val="28"/>
          <w:szCs w:val="28"/>
        </w:rPr>
      </w:pPr>
    </w:p>
    <w:sectPr w:rsidR="00570366" w:rsidRPr="006664E3" w:rsidSect="006664E3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4E3"/>
    <w:rsid w:val="002E7EDC"/>
    <w:rsid w:val="00570366"/>
    <w:rsid w:val="006664E3"/>
    <w:rsid w:val="00E7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E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4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6042</Characters>
  <Application>Microsoft Office Word</Application>
  <DocSecurity>0</DocSecurity>
  <Lines>50</Lines>
  <Paragraphs>14</Paragraphs>
  <ScaleCrop>false</ScaleCrop>
  <Company>UralSOFT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2017-03-04T17:46:00Z</dcterms:created>
  <dcterms:modified xsi:type="dcterms:W3CDTF">2017-03-17T08:13:00Z</dcterms:modified>
</cp:coreProperties>
</file>