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C6" w:rsidRDefault="00041E40">
      <w:pPr>
        <w:pStyle w:val="Standard"/>
        <w:jc w:val="center"/>
        <w:rPr>
          <w:b/>
          <w:bCs/>
          <w:color w:val="0066FF"/>
          <w:sz w:val="44"/>
          <w:szCs w:val="44"/>
          <w:lang w:val="ru-RU"/>
        </w:rPr>
      </w:pPr>
      <w:r>
        <w:rPr>
          <w:b/>
          <w:bCs/>
          <w:color w:val="0066FF"/>
          <w:sz w:val="44"/>
          <w:szCs w:val="44"/>
          <w:lang w:val="ru-RU"/>
        </w:rPr>
        <w:t>Что читать детям для развития речи?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втором году происходит встреча малыша со своей первой книжкой. Сделайте так, чтобы это событие было ярким и запоминающимся, чтобы книжка стала </w:t>
      </w:r>
      <w:r>
        <w:rPr>
          <w:rFonts w:cs="Times New Roman"/>
          <w:color w:val="000000"/>
          <w:sz w:val="28"/>
          <w:szCs w:val="28"/>
        </w:rPr>
        <w:t>любимой и желанной игрушкой малыша.</w:t>
      </w:r>
    </w:p>
    <w:p w:rsidR="006A60C6" w:rsidRDefault="00041E40">
      <w:pPr>
        <w:pStyle w:val="Textbody"/>
        <w:spacing w:after="180"/>
      </w:pPr>
      <w:r>
        <w:rPr>
          <w:rFonts w:cs="Times New Roman"/>
          <w:color w:val="000000"/>
          <w:sz w:val="28"/>
          <w:szCs w:val="28"/>
        </w:rPr>
        <w:t>Первые книжки и должны быть книжками-игрушками, с крупными красочными картинками: минимум текста, только подписи к картинкам. Смотрите с малышом картинки, читайте подписи к ним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6A60C6" w:rsidRDefault="00041E40">
      <w:pPr>
        <w:pStyle w:val="Textbody"/>
        <w:spacing w:after="180"/>
      </w:pPr>
      <w:r>
        <w:rPr>
          <w:rFonts w:cs="Times New Roman"/>
          <w:color w:val="000000"/>
          <w:sz w:val="28"/>
          <w:szCs w:val="28"/>
        </w:rPr>
        <w:t>Первыми книжками для чтения должны стать н</w:t>
      </w:r>
      <w:r>
        <w:rPr>
          <w:rFonts w:cs="Times New Roman"/>
          <w:color w:val="000000"/>
          <w:sz w:val="28"/>
          <w:szCs w:val="28"/>
        </w:rPr>
        <w:t>ародные потешки. Ребёнку легче воспринять именно данные тексты, ведь многие песенки он уже слышал от мамы в устном исполнении. В текстах потешек много слов, приближенных к 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>детской речи</w:t>
      </w:r>
      <w:r>
        <w:rPr>
          <w:rFonts w:cs="Times New Roman"/>
          <w:color w:val="000000"/>
          <w:sz w:val="28"/>
          <w:szCs w:val="28"/>
        </w:rPr>
        <w:t>: «киса», «зайка», «петя» (петушок), что облегчает понимание текста ребё</w:t>
      </w:r>
      <w:r>
        <w:rPr>
          <w:rFonts w:cs="Times New Roman"/>
          <w:color w:val="000000"/>
          <w:sz w:val="28"/>
          <w:szCs w:val="28"/>
        </w:rPr>
        <w:t>нком. Большинство потешек построены в форме диалогов, этим они близки к разговорной </w:t>
      </w:r>
      <w:hyperlink r:id="rId6" w:history="1">
        <w:r>
          <w:rPr>
            <w:rFonts w:cs="Times New Roman"/>
            <w:color w:val="008000"/>
            <w:sz w:val="28"/>
            <w:szCs w:val="28"/>
          </w:rPr>
          <w:t>речи</w:t>
        </w:r>
      </w:hyperlink>
      <w:r>
        <w:rPr>
          <w:rFonts w:cs="Times New Roman"/>
          <w:color w:val="000000"/>
          <w:sz w:val="28"/>
          <w:szCs w:val="28"/>
        </w:rPr>
        <w:t>, более лёгкой для восприятия. Потешки содержат много повторов, что улучшает их понимание.</w:t>
      </w:r>
      <w:bookmarkStart w:id="0" w:name="more-2493"/>
      <w:bookmarkEnd w:id="0"/>
    </w:p>
    <w:p w:rsidR="006A60C6" w:rsidRDefault="00041E40">
      <w:pPr>
        <w:pStyle w:val="Textbody"/>
        <w:spacing w:after="180"/>
      </w:pPr>
      <w:r>
        <w:rPr>
          <w:rFonts w:cs="Times New Roman"/>
          <w:color w:val="000000"/>
          <w:sz w:val="28"/>
          <w:szCs w:val="28"/>
        </w:rPr>
        <w:t>Ещё одно важное ка</w:t>
      </w:r>
      <w:r>
        <w:rPr>
          <w:rFonts w:cs="Times New Roman"/>
          <w:color w:val="000000"/>
          <w:sz w:val="28"/>
          <w:szCs w:val="28"/>
        </w:rPr>
        <w:t>чество потешек – наличие большого количества ударных рифм, поэтому чтение таких текстов способствует воспитанию чувства ритма, развитию фонематического слуха. Стихи с такой рифмовкой легче запоминаются и, таким образом, легче закрепляются конкретные грамма</w:t>
      </w:r>
      <w:r>
        <w:rPr>
          <w:rFonts w:cs="Times New Roman"/>
          <w:color w:val="000000"/>
          <w:sz w:val="28"/>
          <w:szCs w:val="28"/>
        </w:rPr>
        <w:t>тические формы, на которые падает ударение. Словом, потешки – это готовые образцы речи, доступные детям и помогающие </w:t>
      </w:r>
      <w:hyperlink r:id="rId7" w:history="1">
        <w:r>
          <w:rPr>
            <w:rStyle w:val="StrongEmphasis"/>
            <w:rFonts w:cs="Times New Roman"/>
            <w:b w:val="0"/>
            <w:color w:val="008000"/>
            <w:sz w:val="28"/>
            <w:szCs w:val="28"/>
          </w:rPr>
          <w:t>развитию речи</w:t>
        </w:r>
      </w:hyperlink>
      <w:r>
        <w:rPr>
          <w:rFonts w:cs="Times New Roman"/>
          <w:color w:val="000000"/>
          <w:sz w:val="28"/>
          <w:szCs w:val="28"/>
        </w:rPr>
        <w:t>.</w:t>
      </w:r>
    </w:p>
    <w:p w:rsidR="006A60C6" w:rsidRDefault="00041E40">
      <w:pPr>
        <w:pStyle w:val="Textbody"/>
        <w:spacing w:after="180"/>
      </w:pPr>
      <w:r>
        <w:rPr>
          <w:rStyle w:val="a5"/>
          <w:rFonts w:cs="Times New Roman"/>
          <w:i w:val="0"/>
          <w:color w:val="000000"/>
          <w:sz w:val="28"/>
          <w:szCs w:val="28"/>
        </w:rPr>
        <w:t>Третьего года жизни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возрасте от 2,5 до 3 лет к</w:t>
      </w:r>
      <w:r>
        <w:rPr>
          <w:rFonts w:cs="Times New Roman"/>
          <w:color w:val="000000"/>
          <w:sz w:val="28"/>
          <w:szCs w:val="28"/>
        </w:rPr>
        <w:t>нига прочно входит в число наиболее привлекательных игрушек для малышей. Она и должна быть похожей на игрушку: объёмная (книга – панорама) раскладушка, большого формата, с крупными красочными картинками. Привлечь ребёнка к книжке, привить любовь к слушанию</w:t>
      </w:r>
      <w:r>
        <w:rPr>
          <w:rFonts w:cs="Times New Roman"/>
          <w:color w:val="000000"/>
          <w:sz w:val="28"/>
          <w:szCs w:val="28"/>
        </w:rPr>
        <w:t xml:space="preserve"> – главная задача взрослых. Именно сейчас решится, будет ли ваш малыш в будущем пытливым, внимательным читателем, или он так и проживёт без книг, без их мудрости.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Важно, что читать малышу: обязательно народные сказки с повторяющимися действиями (это взросл</w:t>
      </w:r>
      <w:r>
        <w:rPr>
          <w:rFonts w:cs="Times New Roman"/>
          <w:color w:val="000000"/>
          <w:sz w:val="28"/>
          <w:szCs w:val="28"/>
        </w:rPr>
        <w:t>ым они могут показаться скучными, а ребёнку нужны такие повторы, чтобы он лучше понял содержание, усвоил лексику, запомнил грамматические формы).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раз по возрасту стихотворные сказки К.И.Чуковского – «Мойдодыр», «Айболит», «Федорино горе», «Муха – цокот</w:t>
      </w:r>
      <w:r>
        <w:rPr>
          <w:rFonts w:cs="Times New Roman"/>
          <w:color w:val="000000"/>
          <w:sz w:val="28"/>
          <w:szCs w:val="28"/>
        </w:rPr>
        <w:t>уха», «Тараканище», «Телефон».Нравятся детям стихи С.Я.Маршака: «Дама сдавала в багаж», «Вот какой рассеянный», переводы английских народных песенок.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Кто-то уже будет готов слушать стихи о природе русских поэтов – классиков. Вообще в этом возрасте дети люб</w:t>
      </w:r>
      <w:r>
        <w:rPr>
          <w:rFonts w:cs="Times New Roman"/>
          <w:color w:val="000000"/>
          <w:sz w:val="28"/>
          <w:szCs w:val="28"/>
        </w:rPr>
        <w:t xml:space="preserve">ят слушать стихотворные тексты, и они очень полезны, так как воспитывают чувство рифмы, привлекают внимание детей к звучанию слов; ударные рифмы помогают усвоить те или иные грамматические </w:t>
      </w:r>
      <w:r>
        <w:rPr>
          <w:rFonts w:cs="Times New Roman"/>
          <w:color w:val="000000"/>
          <w:sz w:val="28"/>
          <w:szCs w:val="28"/>
        </w:rPr>
        <w:lastRenderedPageBreak/>
        <w:t>формы, не говоря уже о той огромной роли высокохудожественных текст</w:t>
      </w:r>
      <w:r>
        <w:rPr>
          <w:rFonts w:cs="Times New Roman"/>
          <w:color w:val="000000"/>
          <w:sz w:val="28"/>
          <w:szCs w:val="28"/>
        </w:rPr>
        <w:t>ов, которую они играют в формировании вкуса и чувства слова у будущих читателей.</w:t>
      </w:r>
    </w:p>
    <w:p w:rsidR="006A60C6" w:rsidRDefault="00041E40">
      <w:pPr>
        <w:pStyle w:val="Textbody"/>
        <w:spacing w:after="180"/>
      </w:pPr>
      <w:r>
        <w:rPr>
          <w:rStyle w:val="a5"/>
          <w:rFonts w:cs="Times New Roman"/>
          <w:i w:val="0"/>
          <w:color w:val="000000"/>
          <w:sz w:val="28"/>
          <w:szCs w:val="28"/>
        </w:rPr>
        <w:t>Четвёртого года жизни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четырём годам ребёнок уже способен пересказать знакомую сказку, конечно, в том случае, если ему с раннего детства систематически рассказывали или читал</w:t>
      </w:r>
      <w:r>
        <w:rPr>
          <w:rFonts w:cs="Times New Roman"/>
          <w:color w:val="000000"/>
          <w:sz w:val="28"/>
          <w:szCs w:val="28"/>
        </w:rPr>
        <w:t>и сказки, рассказы, стихи, учили следить за развитием действия в сказке, сочувствовать положительным героям. Первоначально пересказ возможен в форме ответов на вопросы. Затем можно попробовать так называемый совместный пересказ, когда взрослый, рассказывая</w:t>
      </w:r>
      <w:r>
        <w:rPr>
          <w:rFonts w:cs="Times New Roman"/>
          <w:color w:val="000000"/>
          <w:sz w:val="28"/>
          <w:szCs w:val="28"/>
        </w:rPr>
        <w:t xml:space="preserve"> сказку, побуждает ребёнка произносить отдельные слова и предложения.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Какие сказки доступны в четырёхлетнем возрасте для драматизации? Это «Колобок», «Маша и медведь», «Лиса и волк», а также «Три поросёнка» Михалкова, «Заяц – хваста», «Теремок», «Лиса и за</w:t>
      </w:r>
      <w:r>
        <w:rPr>
          <w:rFonts w:cs="Times New Roman"/>
          <w:color w:val="000000"/>
          <w:sz w:val="28"/>
          <w:szCs w:val="28"/>
        </w:rPr>
        <w:t>яц», «Репка», «Соломенный бычок – смоляной бочок» (белорусская народная сказка), «Волк и козлята», «Три медведя», «Лисичка со скалочкой».</w:t>
      </w:r>
    </w:p>
    <w:p w:rsidR="006A60C6" w:rsidRDefault="00041E40">
      <w:pPr>
        <w:pStyle w:val="Textbody"/>
        <w:spacing w:after="180"/>
      </w:pPr>
      <w:hyperlink r:id="rId8" w:history="1">
        <w:r>
          <w:rPr>
            <w:rFonts w:cs="Times New Roman"/>
            <w:color w:val="008000"/>
            <w:sz w:val="28"/>
            <w:szCs w:val="28"/>
          </w:rPr>
          <w:t>Родителям</w:t>
        </w:r>
      </w:hyperlink>
      <w:r>
        <w:rPr>
          <w:rFonts w:cs="Times New Roman"/>
          <w:color w:val="000000"/>
          <w:sz w:val="28"/>
          <w:szCs w:val="28"/>
        </w:rPr>
        <w:t xml:space="preserve"> нужно понять одно очень важное правило при выборе книг для </w:t>
      </w:r>
      <w:r>
        <w:rPr>
          <w:rFonts w:cs="Times New Roman"/>
          <w:color w:val="000000"/>
          <w:sz w:val="28"/>
          <w:szCs w:val="28"/>
        </w:rPr>
        <w:t xml:space="preserve">чтения: своевременность той или иной сказки. Плохо не только слишком рано знакомить ребёнка со сказкой (когда он ещё её не понимает), но и слишком поздно (когда она ему уже не интересна). Важно соблюдать постепенность в чтении. Волшебные сказки со сложным </w:t>
      </w:r>
      <w:r>
        <w:rPr>
          <w:rFonts w:cs="Times New Roman"/>
          <w:color w:val="000000"/>
          <w:sz w:val="28"/>
          <w:szCs w:val="28"/>
        </w:rPr>
        <w:t>фантастическим сюжетом ещё не доступны четырёхлетнему ребёнку, а «Курочку Рябу», «Колобок» лучше прочесть двухлетнему. Каждой сказке – свой возраст. Это же правило касается и зарубежных сказок, но предпочтение стоит отдавать своим, как более понятным. Впро</w:t>
      </w:r>
      <w:r>
        <w:rPr>
          <w:rFonts w:cs="Times New Roman"/>
          <w:color w:val="000000"/>
          <w:sz w:val="28"/>
          <w:szCs w:val="28"/>
        </w:rPr>
        <w:t>чем, сказки о животных других стран так же понятны малышу, как и русские народные.</w:t>
      </w:r>
    </w:p>
    <w:p w:rsidR="006A60C6" w:rsidRDefault="00041E40">
      <w:pPr>
        <w:pStyle w:val="Textbody"/>
        <w:spacing w:after="180"/>
      </w:pPr>
      <w:r>
        <w:rPr>
          <w:rStyle w:val="a5"/>
          <w:rFonts w:cs="Times New Roman"/>
          <w:i w:val="0"/>
          <w:color w:val="000000"/>
          <w:sz w:val="28"/>
          <w:szCs w:val="28"/>
        </w:rPr>
        <w:t>Пятого года жизни</w:t>
      </w:r>
    </w:p>
    <w:p w:rsidR="006A60C6" w:rsidRDefault="00041E40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Возросшим познавательным потребностям детей должен соответствовать  и круг чтения: кроме сказок, которые усложняются (появляются волшебные сказки, сказки А</w:t>
      </w:r>
      <w:r>
        <w:rPr>
          <w:rFonts w:cs="Times New Roman"/>
          <w:color w:val="000000"/>
          <w:sz w:val="28"/>
          <w:szCs w:val="28"/>
        </w:rPr>
        <w:t>.С.Пушкина, В.А.Жуковского), детям читают рассказы К.Д.Ушинского, А.П.Чехова, Л.Н.Толстого, книги познавательной направленности Н.Сладкова, В.Бианки, Ю.Дмитриева и других писателей. К стихам и сказкам К.Чуковского, С.Маршака, А.Барто добавляются стихотворн</w:t>
      </w:r>
      <w:r>
        <w:rPr>
          <w:rFonts w:cs="Times New Roman"/>
          <w:color w:val="000000"/>
          <w:sz w:val="28"/>
          <w:szCs w:val="28"/>
        </w:rPr>
        <w:t>ые произведения В.Маяковского, Б.Заходера. В 5 лет дети в состоянии воспринимать прекрасные стихи о природе А.С.Пушкина, А.Н.Майкова, Ф.И.Тютчева.Можно пробовать читать тексты большого объёма, которые не прочтёшь за один раз. Чтение с продолжением очень по</w:t>
      </w:r>
      <w:r>
        <w:rPr>
          <w:rFonts w:cs="Times New Roman"/>
          <w:color w:val="000000"/>
          <w:sz w:val="28"/>
          <w:szCs w:val="28"/>
        </w:rPr>
        <w:t>лезно, возможно, оно перерастёт в традицию семейного чтения по вечерам.</w:t>
      </w:r>
    </w:p>
    <w:p w:rsidR="006A60C6" w:rsidRPr="00AE7993" w:rsidRDefault="00041E40" w:rsidP="00AE7993">
      <w:pPr>
        <w:pStyle w:val="Textbody"/>
        <w:spacing w:after="1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Чтобы приучить ребёнка к слушанию книг, не надо развивать у него пагубной привычки бесконтрольно смотреть телевизионные передачи. Телевизор нужно смотреть как можно реже, а лучше детям</w:t>
      </w:r>
      <w:r>
        <w:rPr>
          <w:rFonts w:cs="Times New Roman"/>
          <w:color w:val="000000"/>
          <w:sz w:val="28"/>
          <w:szCs w:val="28"/>
        </w:rPr>
        <w:t xml:space="preserve"> до 5 лет его не смотреть совсем.</w:t>
      </w:r>
      <w:bookmarkStart w:id="1" w:name="_GoBack"/>
      <w:bookmarkEnd w:id="1"/>
    </w:p>
    <w:sectPr w:rsidR="006A60C6" w:rsidRPr="00AE7993">
      <w:pgSz w:w="11905" w:h="16837"/>
      <w:pgMar w:top="1134" w:right="1134" w:bottom="1134" w:left="1134" w:header="720" w:footer="720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40" w:rsidRDefault="00041E40">
      <w:r>
        <w:separator/>
      </w:r>
    </w:p>
  </w:endnote>
  <w:endnote w:type="continuationSeparator" w:id="0">
    <w:p w:rsidR="00041E40" w:rsidRDefault="000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40" w:rsidRDefault="00041E40">
      <w:r>
        <w:rPr>
          <w:color w:val="000000"/>
        </w:rPr>
        <w:separator/>
      </w:r>
    </w:p>
  </w:footnote>
  <w:footnote w:type="continuationSeparator" w:id="0">
    <w:p w:rsidR="00041E40" w:rsidRDefault="0004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60C6"/>
    <w:rsid w:val="00041E40"/>
    <w:rsid w:val="006A60C6"/>
    <w:rsid w:val="00A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BA0"/>
  <w15:docId w15:val="{68BFC5B8-8A31-4489-AB90-6B33F89D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mam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olife.ru/mamam/razvitie-melkoj-motori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tag/razvitie-rech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111</dc:creator>
  <cp:lastModifiedBy>kotenok0308@outlook.com</cp:lastModifiedBy>
  <cp:revision>2</cp:revision>
  <cp:lastPrinted>2014-12-08T02:11:00Z</cp:lastPrinted>
  <dcterms:created xsi:type="dcterms:W3CDTF">2017-04-30T18:42:00Z</dcterms:created>
  <dcterms:modified xsi:type="dcterms:W3CDTF">2017-04-30T18:42:00Z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