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D5" w:rsidRPr="00C77DD5" w:rsidRDefault="00C77DD5" w:rsidP="00C77DD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Два домика (Т.Д. Марцинковская)</w:t>
      </w:r>
    </w:p>
    <w:p w:rsidR="00C77DD5" w:rsidRPr="00D61CE9" w:rsidRDefault="00C77DD5" w:rsidP="00C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D5" w:rsidRDefault="00C77DD5" w:rsidP="00C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E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круг значимого общения ребенка, особенности взаимоотношений в группе, выявить симпатии к членам</w:t>
      </w:r>
      <w:r w:rsidR="00342496">
        <w:rPr>
          <w:rFonts w:ascii="Times New Roman" w:hAnsi="Times New Roman" w:cs="Times New Roman"/>
          <w:sz w:val="28"/>
          <w:szCs w:val="28"/>
        </w:rPr>
        <w:t>.</w:t>
      </w:r>
    </w:p>
    <w:p w:rsidR="00C77DD5" w:rsidRPr="00D61CE9" w:rsidRDefault="00C77DD5" w:rsidP="00C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D5" w:rsidRPr="00D61CE9" w:rsidRDefault="00C77DD5" w:rsidP="00C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E9">
        <w:rPr>
          <w:rFonts w:ascii="Times New Roman" w:hAnsi="Times New Roman" w:cs="Times New Roman"/>
          <w:b/>
          <w:i/>
          <w:sz w:val="28"/>
          <w:szCs w:val="28"/>
        </w:rPr>
        <w:t>Возраст:</w:t>
      </w:r>
      <w:r w:rsidRPr="00D61CE9">
        <w:rPr>
          <w:rFonts w:ascii="Times New Roman" w:hAnsi="Times New Roman" w:cs="Times New Roman"/>
          <w:sz w:val="28"/>
          <w:szCs w:val="28"/>
        </w:rPr>
        <w:t xml:space="preserve"> старшие дошкольники.</w:t>
      </w:r>
    </w:p>
    <w:p w:rsidR="00C77DD5" w:rsidRDefault="00C77DD5" w:rsidP="00C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D5" w:rsidRDefault="00C77DD5" w:rsidP="00C77D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D5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3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методики необходимо приготовить лист бумаги, на котором нари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сованы два домика. Один из них –</w:t>
      </w:r>
      <w:r w:rsidRPr="006D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ивый, красного цвета, а другой –</w:t>
      </w:r>
      <w:r w:rsidRPr="006D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маленький, невзрачный, черного цвета. </w:t>
      </w:r>
    </w:p>
    <w:p w:rsidR="00C77DD5" w:rsidRDefault="00C77DD5" w:rsidP="00C7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D5" w:rsidRDefault="00C77DD5" w:rsidP="00C77D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E9">
        <w:rPr>
          <w:rFonts w:ascii="Times New Roman" w:hAnsi="Times New Roman" w:cs="Times New Roman"/>
          <w:b/>
          <w:i/>
          <w:sz w:val="28"/>
          <w:szCs w:val="28"/>
        </w:rPr>
        <w:t>Ход исследования</w:t>
      </w:r>
      <w:r w:rsidRPr="00D61C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DD5" w:rsidRPr="006D30B3" w:rsidRDefault="00C77DD5" w:rsidP="00C77D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ребенку обе картинки и говорит: «Посмотри на эти домики. В красном домике много разных игрушек, книжек, а в черном — игрушек нет. Представь себе, что красный домик принадлежит тебе, и ты можешь приглашать к себе всех, кого хочешь. Подумай, кого из ребят своей группы ты бы пригласил к себе, а кого поселил бы в черный домик». После инструкции взрослый отмечает тех детей, которых ребенок берет к себе в красный дом, и тех, кого он хочет поселить в черный домик. После окончания беседы можно спросить у детей, не хотят ли они кого-то поменять местами, не забыли ли они кого-нибудь.</w:t>
      </w:r>
    </w:p>
    <w:p w:rsidR="00C77DD5" w:rsidRPr="006D30B3" w:rsidRDefault="00C77DD5" w:rsidP="00C77D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этого теста достаточно проста: симпатии и антипатии ребенка прямо связаны с размещением сверстников в красном и черном домиках.</w:t>
      </w:r>
    </w:p>
    <w:p w:rsidR="00296F2C" w:rsidRDefault="00F5143B" w:rsidP="00C77D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EDA057B" wp14:editId="6D112B21">
            <wp:extent cx="4125082" cy="2551099"/>
            <wp:effectExtent l="0" t="0" r="889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циометрия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082" cy="25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</w:p>
    <w:p w:rsidR="00F5143B" w:rsidRDefault="00F5143B" w:rsidP="00C77DD5">
      <w:pPr>
        <w:spacing w:after="0" w:line="240" w:lineRule="auto"/>
        <w:ind w:firstLine="709"/>
        <w:jc w:val="both"/>
      </w:pPr>
      <w:bookmarkStart w:id="0" w:name="_GoBack"/>
      <w:bookmarkEnd w:id="0"/>
    </w:p>
    <w:sectPr w:rsidR="00F5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8F"/>
    <w:rsid w:val="00296F2C"/>
    <w:rsid w:val="00342496"/>
    <w:rsid w:val="0092498F"/>
    <w:rsid w:val="00C77DD5"/>
    <w:rsid w:val="00F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dcterms:created xsi:type="dcterms:W3CDTF">2018-05-05T11:28:00Z</dcterms:created>
  <dcterms:modified xsi:type="dcterms:W3CDTF">2018-05-05T12:30:00Z</dcterms:modified>
</cp:coreProperties>
</file>