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F78" w:rsidRPr="00F57578" w:rsidRDefault="002E5F78" w:rsidP="0020149A">
      <w:pPr>
        <w:tabs>
          <w:tab w:val="left" w:pos="33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578">
        <w:rPr>
          <w:rFonts w:ascii="Times New Roman" w:hAnsi="Times New Roman"/>
          <w:b/>
          <w:color w:val="000000"/>
          <w:sz w:val="24"/>
          <w:szCs w:val="24"/>
        </w:rPr>
        <w:t xml:space="preserve">Памятка по выполнению </w:t>
      </w:r>
      <w:r w:rsidRPr="00F57578">
        <w:rPr>
          <w:rFonts w:ascii="Times New Roman" w:hAnsi="Times New Roman"/>
          <w:b/>
          <w:sz w:val="24"/>
          <w:szCs w:val="24"/>
        </w:rPr>
        <w:t xml:space="preserve">Санитарных норм и правил </w:t>
      </w:r>
    </w:p>
    <w:p w:rsidR="002E5F78" w:rsidRPr="00F57578" w:rsidRDefault="002E5F78" w:rsidP="0020149A">
      <w:pPr>
        <w:tabs>
          <w:tab w:val="left" w:pos="33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57578">
        <w:rPr>
          <w:rFonts w:ascii="Times New Roman" w:hAnsi="Times New Roman"/>
          <w:b/>
          <w:sz w:val="24"/>
          <w:szCs w:val="24"/>
        </w:rPr>
        <w:t>«Требования для учреждений общего среднего образования»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В соответствии с: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п.60. До и после окончания учебных занятий (занятий), а также между первой и второй сменами учебных занятий при обязательном отсутствии учащихся должно проводиться сквозное проветривание учебных помещений.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Одностороннее проветривание помещений может проводиться в присутствии учащихся: в теплое время года - непрерывно, в холодное - до снижения температуры воздуха в помещении до +17 °С.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п.64. Направление основного светового потока естественного освещения в учебных помещениях должно быть левостороннее.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п.65. При ориентации окон учебных помещений на азимуты 200 - 275° предусматривается солнцезащита. В качестве солнцезащитных устройств используются жалюзи, шторы, обладающие достаточной степенью светопропускания и хорошими светорассеивающими свойствами. Использование штор в декоративных целях запрещается. Используемые шторы (жалюзи) в нерабочем положении не должны закрывать световые оконные проемы учебных помещений.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п.66. Цветы, выращиваемые в учебных помещениях учреждений образования, не должны быть ядовитыми и не должны закрывать световые оконные проемы. Цветы в учебных помещениях размещаются в переносных цветочницах высотой 65 - 70 см от пола. Высота цветов, расставленных на подоконниках, не должна превышать 15 см (не включая высоту цветочных горшков).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п.72. В пасмурные дни искусственным освещением в учреждениях образования необходимо пользоваться в течение всего рабочего дня.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п.74. Столы и стулья, парты должны иметь цифровую и цветовую маркировку. Цветовая маркировка наносится на обеих боковых сторонах видимых поверхностей стола и стула, парты в виде круга диаметром 10 мм или горизонтальной полосы размером не менее 10 - 15 мм. В каждом учебном помещении устанавливается ученическая мебель 2 - 3 размеров в соответствии с ростом учащихся.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п.76. При расстановке столов и парт должны соблюдаться следующие требования: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расстояние между рядами двухместных столов - не менее 0,6 м;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расстояние первого ряда столов и парт от стены со световыми оконными проемами - не менее 0,5 м;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расстояние третьего ряда столов и парт от внутренней стены - не менее 0,5 м;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расстояние последних столов, парт до задней стены - не менее 0,7 м;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наибольшая удаленность последнего места учащегося от классной доски - не более 8,6 м;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расстояние от первых столов, парт до доски должно быть 1,6 - 2,0 м в среднем ряду и 2,4 м - в крайних рядах (должно обеспечивать угол рассмотрения 35°).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п.82. Высота подвеса нижнего края классной доски должна быть 95 см - для учащихся 5 - 11-х (12-х) классов. Классные доски должны иметь лоток для задержания меловой пыли, хранения мела, уборочных салфеток или ветоши, держатель для указки и чертежных принадлежностей.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п.104. Образовательный процесс на I, II и III ступенях общего среднего образования организуется в режиме шестидневной школьной недели, включающей пятидневную учебную неделю и один день недели для проведения с учащимися спортивно-массовых, физкультурно-оздоровительных, иных воспитательных мероприятий, организации трудового обучения. В 9 - 11-х (12-х) классах в шестой школьный день могут проводиться факультативные занятия. Факультативные занятия в течение учебной недели проводятся в дни с наименьшим количеством обязательных учебных занятий. Недельная учебная нагрузка учащихся не должна превышать максимальную допустимую недельную учебную нагрузку учащихся учреждений образования.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п.106. Максимальная допустимая учебная нагрузка учащихся должна быть в дни наибольшей работоспособности (вторник, среда и (или) пятница - в 5 - 11-х (12-х) классах) и равномерно распределена по другим дням учебной недели.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п.110. Контрольные работы в учреждениях образования должны проводиться в соответствии с графиком, утвержденным руководителем учреждения образования, не более чем по одному учебному предмету в день в одном классе.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24381">
        <w:rPr>
          <w:rFonts w:ascii="Times New Roman" w:hAnsi="Times New Roman"/>
          <w:sz w:val="24"/>
          <w:szCs w:val="24"/>
        </w:rPr>
        <w:t>Проведение контрольных работ в понедельник, пятницу и на последних учебных занятиях запрещается.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п.113. Учащиеся допускаются к учебным занятиям по учебному предмету "Физическая культура и здоровье", к спортивно-массовым, физкультурно-оздоровительным мероприятиям только в спортивной одежде и обуви. Учебные занятия по учебному предмету "Физическая культура и здоровье" на открытом воздухе не проводятся при температуре воздуха ниже -15 °С и скорости движения воздуха более 3 м/сек., а также в дождливые дни.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п.119. Проведение учебных занятий по учебному предмету "Физическая культура и здоровье" не допускается: в одном классе в течение двух дней подряд; более одного раза в неделю первыми и последними учебными занятиями; первыми и последними учебными занятиями в учреждениях образования, находящихся в сельских населенных пунктах, при отсутствии подвоза учащихся.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п.128. Рассаживание учащихся проводится с учетом их роста и состояния здоровья дважды в течение учебного года (сентябрь, январь). Рассаживание учащихся с нарушениями и отклонениями в состоянии здоровья за ученической мебелью должно проводиться с учетом рекомендаций врача.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п.130. На каждом учебном занятии (кроме учебных предметов "Физическая культура и здоровье", "Музыка") при появлении первых признаков утомления необходимо проводить комплексы упражнений гимнастики для глаз.</w:t>
      </w:r>
    </w:p>
    <w:p w:rsidR="002E5F78" w:rsidRPr="00924381" w:rsidRDefault="002E5F78" w:rsidP="002014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24381">
        <w:rPr>
          <w:rFonts w:ascii="Times New Roman" w:hAnsi="Times New Roman"/>
          <w:sz w:val="24"/>
          <w:szCs w:val="24"/>
        </w:rPr>
        <w:t>п.131. Домашние задания в учреждениях образования должны задаваться учащимся с учетом возможности их выполнения во 2-м классе - до 1,2 часа, 3 - 4-м классах - 1,5 часа, 5 - 6-м классах - 2 часов, 7 - 8-м классах - 2,5 часа, 9 - 11-м (12-м) классах - 3 часов. Домашние задания учащимся 1-го класса не должны задаваться в течение всего учебного года.</w:t>
      </w:r>
    </w:p>
    <w:sectPr w:rsidR="002E5F78" w:rsidRPr="00924381" w:rsidSect="0065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0512"/>
    <w:rsid w:val="001461A5"/>
    <w:rsid w:val="00180512"/>
    <w:rsid w:val="0020149A"/>
    <w:rsid w:val="00233983"/>
    <w:rsid w:val="00273476"/>
    <w:rsid w:val="002E5F78"/>
    <w:rsid w:val="00657AB0"/>
    <w:rsid w:val="00677CDD"/>
    <w:rsid w:val="006D235B"/>
    <w:rsid w:val="008B7D8B"/>
    <w:rsid w:val="00924381"/>
    <w:rsid w:val="00966104"/>
    <w:rsid w:val="009678A5"/>
    <w:rsid w:val="00A82D43"/>
    <w:rsid w:val="00AE6095"/>
    <w:rsid w:val="00BE3266"/>
    <w:rsid w:val="00C012C1"/>
    <w:rsid w:val="00CE52B9"/>
    <w:rsid w:val="00F5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49A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833</Words>
  <Characters>4751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2016-12-09T16:00:00Z</dcterms:created>
  <dcterms:modified xsi:type="dcterms:W3CDTF">2018-01-17T19:22:00Z</dcterms:modified>
</cp:coreProperties>
</file>