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9E" w:rsidRPr="00CD754D" w:rsidRDefault="0052179E" w:rsidP="0052179E">
      <w:pPr>
        <w:pStyle w:val="3"/>
        <w:jc w:val="center"/>
        <w:rPr>
          <w:sz w:val="22"/>
          <w:szCs w:val="22"/>
        </w:rPr>
      </w:pPr>
      <w:r w:rsidRPr="00CD754D">
        <w:rPr>
          <w:sz w:val="22"/>
          <w:szCs w:val="22"/>
        </w:rPr>
        <w:t>Дидактические игры, направленные на формирование элементарных математических представлений у детей второй младшей группы</w:t>
      </w:r>
    </w:p>
    <w:p w:rsidR="0052179E" w:rsidRPr="00CD754D" w:rsidRDefault="0052179E" w:rsidP="0052179E">
      <w:pPr>
        <w:pStyle w:val="a3"/>
        <w:jc w:val="center"/>
        <w:rPr>
          <w:rFonts w:ascii="Arial" w:hAnsi="Arial" w:cs="Arial"/>
          <w:b/>
          <w:sz w:val="22"/>
          <w:szCs w:val="22"/>
        </w:rPr>
      </w:pPr>
      <w:r w:rsidRPr="00CD754D">
        <w:rPr>
          <w:rFonts w:ascii="Arial" w:hAnsi="Arial" w:cs="Arial"/>
          <w:b/>
          <w:sz w:val="22"/>
          <w:szCs w:val="22"/>
        </w:rPr>
        <w:t>«Найди предмет»</w:t>
      </w:r>
    </w:p>
    <w:p w:rsidR="0052179E" w:rsidRPr="00CD754D" w:rsidRDefault="0052179E" w:rsidP="0052179E">
      <w:pPr>
        <w:pStyle w:val="a3"/>
        <w:jc w:val="both"/>
        <w:rPr>
          <w:sz w:val="22"/>
          <w:szCs w:val="22"/>
        </w:rPr>
      </w:pPr>
      <w:r w:rsidRPr="00CD754D">
        <w:rPr>
          <w:b/>
          <w:sz w:val="22"/>
          <w:szCs w:val="22"/>
        </w:rPr>
        <w:t>Цель:</w:t>
      </w:r>
      <w:r w:rsidRPr="00CD754D">
        <w:rPr>
          <w:sz w:val="22"/>
          <w:szCs w:val="22"/>
        </w:rPr>
        <w:t xml:space="preserve"> учить сопоставлять формы предметов с геометрическими образцами.                                            </w:t>
      </w:r>
    </w:p>
    <w:p w:rsidR="0052179E" w:rsidRPr="00CD754D" w:rsidRDefault="0052179E" w:rsidP="0052179E">
      <w:pPr>
        <w:pStyle w:val="a3"/>
        <w:jc w:val="both"/>
        <w:rPr>
          <w:sz w:val="22"/>
          <w:szCs w:val="22"/>
        </w:rPr>
      </w:pPr>
      <w:r w:rsidRPr="00CD754D">
        <w:rPr>
          <w:b/>
          <w:sz w:val="22"/>
          <w:szCs w:val="22"/>
        </w:rPr>
        <w:t>Материал.</w:t>
      </w:r>
      <w:r w:rsidRPr="00CD754D">
        <w:rPr>
          <w:sz w:val="22"/>
          <w:szCs w:val="22"/>
        </w:rPr>
        <w:t xml:space="preserve"> Геометрические фигуры (круг, квадрат, треугольник, прямоугольник, овал).                                      </w:t>
      </w:r>
    </w:p>
    <w:p w:rsidR="0052179E" w:rsidRPr="00CD754D" w:rsidRDefault="0052179E" w:rsidP="0052179E">
      <w:pPr>
        <w:pStyle w:val="a3"/>
        <w:jc w:val="both"/>
        <w:rPr>
          <w:sz w:val="22"/>
          <w:szCs w:val="22"/>
        </w:rPr>
      </w:pPr>
      <w:r w:rsidRPr="00CD754D">
        <w:rPr>
          <w:sz w:val="22"/>
          <w:szCs w:val="22"/>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52179E" w:rsidRPr="00CD754D" w:rsidRDefault="0052179E" w:rsidP="0052179E">
      <w:pPr>
        <w:pStyle w:val="a3"/>
        <w:jc w:val="center"/>
        <w:rPr>
          <w:rFonts w:ascii="Arial" w:hAnsi="Arial" w:cs="Arial"/>
          <w:b/>
          <w:sz w:val="22"/>
          <w:szCs w:val="22"/>
        </w:rPr>
      </w:pPr>
      <w:r w:rsidRPr="00CD754D">
        <w:rPr>
          <w:rFonts w:ascii="Arial" w:hAnsi="Arial" w:cs="Arial"/>
          <w:b/>
          <w:sz w:val="22"/>
          <w:szCs w:val="22"/>
        </w:rPr>
        <w:t xml:space="preserve"> «Веселые матрешки»</w:t>
      </w:r>
    </w:p>
    <w:p w:rsidR="0052179E" w:rsidRPr="00CD754D" w:rsidRDefault="0052179E" w:rsidP="0052179E">
      <w:pPr>
        <w:pStyle w:val="a3"/>
        <w:jc w:val="both"/>
        <w:rPr>
          <w:sz w:val="22"/>
          <w:szCs w:val="22"/>
        </w:rPr>
      </w:pPr>
      <w:r w:rsidRPr="00CD754D">
        <w:rPr>
          <w:b/>
          <w:sz w:val="22"/>
          <w:szCs w:val="22"/>
        </w:rPr>
        <w:t>Цель:</w:t>
      </w:r>
      <w:r w:rsidRPr="00CD754D">
        <w:rPr>
          <w:sz w:val="22"/>
          <w:szCs w:val="22"/>
        </w:rPr>
        <w:t xml:space="preserve"> учить различать и сравнивать предметы по разным качествам величины.                                                </w:t>
      </w:r>
      <w:r w:rsidRPr="00CD754D">
        <w:rPr>
          <w:b/>
          <w:sz w:val="22"/>
          <w:szCs w:val="22"/>
        </w:rPr>
        <w:t>Материал.</w:t>
      </w:r>
      <w:r w:rsidRPr="00CD754D">
        <w:rPr>
          <w:sz w:val="22"/>
          <w:szCs w:val="22"/>
        </w:rPr>
        <w:t xml:space="preserve"> 2 комплекта пятиместных матрешек, 2 комплекта разных по величине кружочков, башенка из полых кубов.</w:t>
      </w:r>
    </w:p>
    <w:p w:rsidR="0052179E" w:rsidRPr="00CD754D" w:rsidRDefault="0052179E" w:rsidP="0052179E">
      <w:pPr>
        <w:pStyle w:val="a3"/>
        <w:jc w:val="both"/>
        <w:rPr>
          <w:sz w:val="22"/>
          <w:szCs w:val="22"/>
        </w:rPr>
      </w:pPr>
      <w:r w:rsidRPr="00CD754D">
        <w:rPr>
          <w:sz w:val="22"/>
          <w:szCs w:val="22"/>
        </w:rPr>
        <w:t>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«Длинное - короткое»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развитие у детей четкого дифференцированного восприятия новых качеств величины.</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Материал.</w:t>
      </w:r>
      <w:r w:rsidRPr="00CD754D">
        <w:rPr>
          <w:sz w:val="22"/>
          <w:szCs w:val="22"/>
        </w:rPr>
        <w:t xml:space="preserve"> Атласные и капроновые ленты разных цветов и размеров, картонные полоски, сюжетные игрушки: толстый мишка и тоненькая кукла.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w:t>
      </w:r>
      <w:r w:rsidRPr="00CD754D">
        <w:rPr>
          <w:sz w:val="22"/>
          <w:szCs w:val="22"/>
        </w:rPr>
        <w:lastRenderedPageBreak/>
        <w:t>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«Подбери фигуру»</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закрепить представления детей о геометрических формах, упражнять в их назывании.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Материал.</w:t>
      </w:r>
      <w:r w:rsidRPr="00CD754D">
        <w:rPr>
          <w:sz w:val="22"/>
          <w:szCs w:val="22"/>
        </w:rPr>
        <w:t xml:space="preserve"> Демонстрационный: круг, квадрат, треугольник, овал, прямоугольник, вырезанные из картона. Раздаточный: карточки с контурами 5 геометрических лото.</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«Три квадрата»</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Материал.</w:t>
      </w:r>
      <w:r w:rsidRPr="00CD754D">
        <w:rPr>
          <w:sz w:val="22"/>
          <w:szCs w:val="22"/>
        </w:rPr>
        <w:t xml:space="preserve"> Три квадрата разной величины, фланелеграф; у детей по 3 квадрата, фланелеграф.</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 </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«Игра с обручем»</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различение и нахождение геометрических фигур.</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Геометрическое лото</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детей сравнивать форму изображенного предмета с геометрической фигурой подбирать предметы по геометрическому образцу.</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Материал.</w:t>
      </w:r>
      <w:r w:rsidRPr="00CD754D">
        <w:rPr>
          <w:sz w:val="22"/>
          <w:szCs w:val="22"/>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w:t>
      </w:r>
      <w:r w:rsidRPr="00CD754D">
        <w:rPr>
          <w:sz w:val="22"/>
          <w:szCs w:val="22"/>
        </w:rPr>
        <w:lastRenderedPageBreak/>
        <w:t>с изображением предметов нужной формы. Педагог помогает детям правильно назвать форму предметов (круглая, овальная, квадратная, прямоугольная).</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«Какие бывают фигуры»</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Материал.</w:t>
      </w:r>
      <w:r w:rsidRPr="00CD754D">
        <w:rPr>
          <w:sz w:val="22"/>
          <w:szCs w:val="22"/>
        </w:rPr>
        <w:t xml:space="preserve">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«Широкое - узкое»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формировать представление «широкое - узкое».</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«Кому какая форма»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Вариант  1. </w:t>
      </w:r>
      <w:r w:rsidRPr="00CD754D">
        <w:rPr>
          <w:b/>
          <w:sz w:val="22"/>
          <w:szCs w:val="22"/>
        </w:rPr>
        <w:t>Цель:</w:t>
      </w:r>
      <w:r w:rsidRPr="00CD754D">
        <w:rPr>
          <w:sz w:val="22"/>
          <w:szCs w:val="22"/>
        </w:rPr>
        <w:t xml:space="preserve"> учить детей группировать геометрические фигуры (овалы, круги) по форме, отвлекаясь от цвета, величины.</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Материал.</w:t>
      </w:r>
      <w:r w:rsidRPr="00CD754D">
        <w:rPr>
          <w:sz w:val="22"/>
          <w:szCs w:val="22"/>
        </w:rPr>
        <w:t xml:space="preserve"> Большие мишка и матрешка. Раздаточный: по три круга и овала разных цветов и размеров, по 2 больших подноса для каждого ребенка.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Вариант 2. </w:t>
      </w:r>
      <w:r w:rsidRPr="00CD754D">
        <w:rPr>
          <w:b/>
          <w:sz w:val="22"/>
          <w:szCs w:val="22"/>
        </w:rPr>
        <w:t>Цель:</w:t>
      </w:r>
      <w:r w:rsidRPr="00CD754D">
        <w:rPr>
          <w:sz w:val="22"/>
          <w:szCs w:val="22"/>
        </w:rPr>
        <w:t xml:space="preserve">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«Соберем бусы»</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w:t>
      </w:r>
      <w:r w:rsidRPr="00CD754D">
        <w:rPr>
          <w:sz w:val="22"/>
          <w:szCs w:val="22"/>
        </w:rPr>
        <w:lastRenderedPageBreak/>
        <w:t>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«Наш день»</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закрепить представление о частях суток, научить правильно употреблять слова «утро», «день», «вечер», «ночь».</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Кукла бибабо, игрушечные кровать, посуда, гребешок и т. д. ; картинки, на которых показаны действия детей в разное время суток.</w:t>
      </w:r>
    </w:p>
    <w:p w:rsidR="0052179E" w:rsidRPr="00CD754D" w:rsidRDefault="0052179E" w:rsidP="0052179E">
      <w:pPr>
        <w:widowControl/>
        <w:autoSpaceDE/>
        <w:autoSpaceDN/>
        <w:adjustRightInd/>
        <w:spacing w:before="75" w:after="75"/>
        <w:jc w:val="both"/>
        <w:rPr>
          <w:sz w:val="22"/>
          <w:szCs w:val="22"/>
        </w:rPr>
      </w:pPr>
      <w:r w:rsidRPr="00CD754D">
        <w:rPr>
          <w:sz w:val="22"/>
          <w:szCs w:val="22"/>
        </w:rPr>
        <w:t xml:space="preserve">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Кукла Валя хочет спать.</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Уложу ее в кровать.</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Принесу ей одеяло,</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Чтоб быстрее засыпала.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«Украсим коврик»</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формировать умение группировать предметы по заданным признакам, определять количество предметов.</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w:t>
      </w:r>
    </w:p>
    <w:p w:rsidR="0052179E" w:rsidRPr="00CD754D" w:rsidRDefault="0052179E" w:rsidP="0052179E">
      <w:pPr>
        <w:widowControl/>
        <w:autoSpaceDE/>
        <w:autoSpaceDN/>
        <w:adjustRightInd/>
        <w:spacing w:before="75" w:after="75"/>
        <w:ind w:firstLine="160"/>
        <w:jc w:val="both"/>
        <w:rPr>
          <w:sz w:val="22"/>
          <w:szCs w:val="22"/>
        </w:rPr>
      </w:pPr>
    </w:p>
    <w:p w:rsidR="0052179E" w:rsidRPr="00CD754D" w:rsidRDefault="0052179E" w:rsidP="0052179E">
      <w:pPr>
        <w:widowControl/>
        <w:autoSpaceDE/>
        <w:autoSpaceDN/>
        <w:adjustRightInd/>
        <w:spacing w:before="75" w:after="75"/>
        <w:ind w:firstLine="160"/>
        <w:jc w:val="both"/>
        <w:rPr>
          <w:sz w:val="22"/>
          <w:szCs w:val="22"/>
        </w:rPr>
      </w:pPr>
      <w:r>
        <w:rPr>
          <w:noProof/>
          <w:sz w:val="22"/>
          <w:szCs w:val="22"/>
        </w:rPr>
        <w:drawing>
          <wp:inline distT="0" distB="0" distL="0" distR="0">
            <wp:extent cx="1428750" cy="962025"/>
            <wp:effectExtent l="19050" t="0" r="0" b="0"/>
            <wp:docPr id="1" name="Рисунок 1" descr="image014.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4.jpg"/>
                    <pic:cNvPicPr>
                      <a:picLocks noChangeAspect="1" noChangeArrowheads="1"/>
                    </pic:cNvPicPr>
                  </pic:nvPicPr>
                  <pic:blipFill>
                    <a:blip r:embed="rId5"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Коврик</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Педагог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«Составь предмет»</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упражнять в составлении силуэта предмета из отдельных частей (геометрических фигур).</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lastRenderedPageBreak/>
        <w:t>Оборудование.</w:t>
      </w:r>
      <w:r w:rsidRPr="00CD754D">
        <w:rPr>
          <w:sz w:val="22"/>
          <w:szCs w:val="22"/>
        </w:rPr>
        <w:t xml:space="preserve"> На столе  крупные игрушки: домик, неваляшка, снеговик, елка, грузовая машина. На полу наборы разных геометрических фигур.</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«Три медведя»</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упражнять в сравнении и упорядочении предметов по величине.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 xml:space="preserve">Оборудование. </w:t>
      </w:r>
      <w:r w:rsidRPr="00CD754D">
        <w:rPr>
          <w:sz w:val="22"/>
          <w:szCs w:val="22"/>
        </w:rPr>
        <w:t>У В.силуэты трех медведей, у детей комплекты игрушек трех размеров: столы, стулья, кровати, чашки, ложки.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(Педагог помогает детям вспомнить соответствующие фрагменты сказки).</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«Ищи и находи»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находить в комнате предметы разной формы по слову-названию; развивать внимание и запоминание.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Игрушки paзной формы.</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«Нарядные зверюшки»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формировать отношение к величине как к значимому признаку, обратить внимание на длину, знакомить со словами «длинный», «короткий».</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CD754D">
          <w:rPr>
            <w:sz w:val="22"/>
            <w:szCs w:val="22"/>
          </w:rPr>
          <w:t>50 см</w:t>
        </w:r>
      </w:smartTag>
      <w:r w:rsidRPr="00CD754D">
        <w:rPr>
          <w:sz w:val="22"/>
          <w:szCs w:val="22"/>
        </w:rPr>
        <w:t>), а другая короткая (</w:t>
      </w:r>
      <w:smartTag w:uri="urn:schemas-microsoft-com:office:smarttags" w:element="metricconverter">
        <w:smartTagPr>
          <w:attr w:name="ProductID" w:val="20 см"/>
        </w:smartTagPr>
        <w:r w:rsidRPr="00CD754D">
          <w:rPr>
            <w:sz w:val="22"/>
            <w:szCs w:val="22"/>
          </w:rPr>
          <w:t>20 см</w:t>
        </w:r>
      </w:smartTag>
      <w:r w:rsidRPr="00CD754D">
        <w:rPr>
          <w:sz w:val="22"/>
          <w:szCs w:val="22"/>
        </w:rPr>
        <w:t>); ленты одинаковой ширины и одного цвета.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52179E" w:rsidRPr="00CD754D" w:rsidRDefault="0052179E" w:rsidP="0052179E">
      <w:pPr>
        <w:widowControl/>
        <w:autoSpaceDE/>
        <w:autoSpaceDN/>
        <w:adjustRightInd/>
        <w:spacing w:before="75" w:after="75"/>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«Украсим платок»</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lastRenderedPageBreak/>
        <w:t>Цель:</w:t>
      </w:r>
      <w:r w:rsidRPr="00CD754D">
        <w:rPr>
          <w:sz w:val="22"/>
          <w:szCs w:val="22"/>
        </w:rPr>
        <w:t xml:space="preserve"> учить сравнивать две равные и неравные по количеству группы предметов, упражнять в ориентировке на плоскости.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«платки» (большой - для воспитателя, маленькие - для детей), набор листьев двух цветов (на каждого ребенка).</w:t>
      </w:r>
    </w:p>
    <w:p w:rsidR="0052179E" w:rsidRPr="00CD754D" w:rsidRDefault="0052179E" w:rsidP="0052179E">
      <w:pPr>
        <w:widowControl/>
        <w:autoSpaceDE/>
        <w:autoSpaceDN/>
        <w:adjustRightInd/>
        <w:spacing w:before="75" w:after="75"/>
        <w:jc w:val="both"/>
        <w:rPr>
          <w:sz w:val="22"/>
          <w:szCs w:val="22"/>
        </w:rPr>
      </w:pPr>
      <w:r w:rsidRPr="00CD754D">
        <w:rPr>
          <w:sz w:val="22"/>
          <w:szCs w:val="22"/>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«Возьми столько же»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упражнять в составлении двух равных групп предметов, активизировать словарь «столько же», «поровну».</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У детей таблица с тремя полосками, деленная по вертикали на три равные части.</w:t>
      </w:r>
    </w:p>
    <w:p w:rsidR="0052179E" w:rsidRPr="00CD754D" w:rsidRDefault="0052179E" w:rsidP="0052179E">
      <w:pPr>
        <w:widowControl/>
        <w:autoSpaceDE/>
        <w:autoSpaceDN/>
        <w:adjustRightInd/>
        <w:spacing w:before="75" w:after="75"/>
        <w:ind w:firstLine="160"/>
        <w:jc w:val="both"/>
        <w:rPr>
          <w:sz w:val="22"/>
          <w:szCs w:val="22"/>
        </w:rPr>
      </w:pPr>
      <w:r>
        <w:rPr>
          <w:noProof/>
          <w:sz w:val="22"/>
          <w:szCs w:val="22"/>
        </w:rPr>
        <w:drawing>
          <wp:inline distT="0" distB="0" distL="0" distR="0">
            <wp:extent cx="1428750" cy="1038225"/>
            <wp:effectExtent l="19050" t="0" r="0" b="0"/>
            <wp:docPr id="2" name="Рисунок 2" descr="image016.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
                    <pic:cNvPicPr>
                      <a:picLocks noChangeAspect="1" noChangeArrowheads="1"/>
                    </pic:cNvPicPr>
                  </pic:nvPicPr>
                  <pic:blipFill>
                    <a:blip r:embed="rId7" cstate="print"/>
                    <a:srcRect/>
                    <a:stretch>
                      <a:fillRect/>
                    </a:stretch>
                  </pic:blipFill>
                  <pic:spPr bwMode="auto">
                    <a:xfrm>
                      <a:off x="0" y="0"/>
                      <a:ext cx="1428750" cy="1038225"/>
                    </a:xfrm>
                    <a:prstGeom prst="rect">
                      <a:avLst/>
                    </a:prstGeom>
                    <a:noFill/>
                    <a:ln w="9525">
                      <a:noFill/>
                      <a:miter lim="800000"/>
                      <a:headEnd/>
                      <a:tailEnd/>
                    </a:ln>
                  </pic:spPr>
                </pic:pic>
              </a:graphicData>
            </a:graphic>
          </wp:inline>
        </w:drawing>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Таблица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jc w:val="center"/>
        <w:rPr>
          <w:rFonts w:ascii="Arial" w:hAnsi="Arial" w:cs="Arial"/>
          <w:b/>
          <w:sz w:val="22"/>
          <w:szCs w:val="22"/>
        </w:rPr>
      </w:pPr>
      <w:r w:rsidRPr="00CD754D">
        <w:rPr>
          <w:rFonts w:ascii="Arial" w:hAnsi="Arial" w:cs="Arial"/>
          <w:b/>
          <w:sz w:val="22"/>
          <w:szCs w:val="22"/>
        </w:rPr>
        <w:t xml:space="preserve"> «Узнай и запомни»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детей запоминать воспринятое, осуществлять выбор по представлению.</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52179E" w:rsidRPr="00CD754D" w:rsidRDefault="0052179E" w:rsidP="0052179E">
      <w:pPr>
        <w:widowControl/>
        <w:autoSpaceDE/>
        <w:autoSpaceDN/>
        <w:adjustRightInd/>
        <w:spacing w:before="75" w:after="75"/>
        <w:jc w:val="both"/>
        <w:rPr>
          <w:sz w:val="22"/>
          <w:szCs w:val="22"/>
        </w:rPr>
      </w:pPr>
      <w:r w:rsidRPr="00CD754D">
        <w:rPr>
          <w:sz w:val="22"/>
          <w:szCs w:val="22"/>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«Доползи до игрушки»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lastRenderedPageBreak/>
        <w:t>Цель:</w:t>
      </w:r>
      <w:r w:rsidRPr="00CD754D">
        <w:rPr>
          <w:sz w:val="22"/>
          <w:szCs w:val="22"/>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Разные игрушки.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«Спрячем и найдем»</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Разные игрушки.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«Красивый узор»</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w:t>
      </w:r>
    </w:p>
    <w:p w:rsidR="0052179E" w:rsidRPr="00CD754D" w:rsidRDefault="0052179E" w:rsidP="0052179E">
      <w:pPr>
        <w:widowControl/>
        <w:autoSpaceDE/>
        <w:autoSpaceDN/>
        <w:adjustRightInd/>
        <w:spacing w:before="75" w:after="75"/>
        <w:jc w:val="both"/>
        <w:rPr>
          <w:sz w:val="22"/>
          <w:szCs w:val="22"/>
        </w:rPr>
      </w:pPr>
      <w:r w:rsidRPr="00CD754D">
        <w:rPr>
          <w:sz w:val="22"/>
          <w:szCs w:val="22"/>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w:t>
      </w:r>
      <w:r w:rsidRPr="00CD754D">
        <w:rPr>
          <w:sz w:val="22"/>
          <w:szCs w:val="22"/>
        </w:rPr>
        <w:lastRenderedPageBreak/>
        <w:t>чередование. В заключении педагог рассматривает получившиеся узоры, дает всем работам положительную оценку.</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«Мишка спрятался»</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развивать зрительное внимание и запоминание, учить последовательно осматривать пространство, ориентируясь на определенные предметы.</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Игрушка мишка.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При повторном проведении игры мишку прячут в другое место и комнату обходят по другой стороне. Можно также сменить и игрушку.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«Угадай, кто за кем»</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Разные игрушки.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«Картина»</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клееночки, тряпочки по количеству детей.</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w:t>
      </w:r>
      <w:r w:rsidRPr="00CD754D">
        <w:rPr>
          <w:sz w:val="22"/>
          <w:szCs w:val="22"/>
        </w:rPr>
        <w:lastRenderedPageBreak/>
        <w:t>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«Клоуны»</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Два клоуна Ловкий и Неловкий. Игрушки разного размера.</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Смотри, какие игрушки! Давай опять прятать. Я спрячу, а ты будешь искать.</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Я научился искать. Теперь меня не обманешь. А что ты будешь прятать?</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Вот этот мяч. (Берет его в руки).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Вот хорошо! Он такой яркий, красивый, я его сразу увижу.</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Отвернись! (Неловкий отворачивается. Ловкий прячет мяч за шкаф.) Ищи!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(тихонько подсказывает). За шкафом. (Дети повторяют хором).</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(заглядывает за шкаф, радостно восклицает). Вот он!</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Это же перед шкафом. (Кладет мяч на то же самое место). А перед шкафом все видно. Не видно тут - за шкафом. (Кладет мяч за шкаф).</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Ладно, тогда не считается. Я мишку спрячу, отворачивайся. (Ловкий отворачивается. Неловкий берег мишку и сажает его за шкаф так, что половина игрушки видна). Ищи!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Не знаю, я не ломал. Ребята видели.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Понял! Понял! Их за шкафом не видно. (Вытаскивает мишку). Целый! (Показывает ребятам. Потом вновь сажает его так же, чтобы дети убедились, в каком положении видна часть игрушки). Теперь я спрячу маленькую куклу. (Сажает мишку на стол и за его спиной прячет куклу).</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lastRenderedPageBreak/>
        <w:t>Неловкий (долго ищет и находит). Понял - кукла сидела за мишкой, ее не было видно. Отвернись, я мишку спрячу. Посиди, мишенька, теперь ты за куклой. (Сажает мишку за куклой). Ищи!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Ловкий (сразу находит). Есть! Есть!</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Неловкий (заходит со стороны детей). Видно. Почему? (Меняет местами куклу и мишку). А куклу не видно. Почему? (Снова меняет местами). Мишка за куклой -видно. (Опять меняет). Мишка за куклой. Видно.</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w:t>
      </w: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«Ежик»</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Картонные трафареты с изображением ежей, зонтиков четырех величин.</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«Построим дома»</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52179E" w:rsidRPr="00CD754D" w:rsidRDefault="0052179E" w:rsidP="0052179E">
      <w:pPr>
        <w:widowControl/>
        <w:autoSpaceDE/>
        <w:autoSpaceDN/>
        <w:adjustRightInd/>
        <w:spacing w:before="75" w:after="75"/>
        <w:jc w:val="both"/>
        <w:rPr>
          <w:sz w:val="22"/>
          <w:szCs w:val="22"/>
        </w:rPr>
      </w:pPr>
      <w:r w:rsidRPr="00CD754D">
        <w:rPr>
          <w:sz w:val="22"/>
          <w:szCs w:val="22"/>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«Лото»</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учить вычленять контур предмета, соотносить объемную форму с плоскостной, узнавать предметы в рисунке, знать их названия.</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 набор карточек с изображением одной формы для наложения на большие карточки.</w:t>
      </w:r>
    </w:p>
    <w:p w:rsidR="0052179E" w:rsidRPr="00CD754D" w:rsidRDefault="0052179E" w:rsidP="0052179E">
      <w:pPr>
        <w:widowControl/>
        <w:autoSpaceDE/>
        <w:autoSpaceDN/>
        <w:adjustRightInd/>
        <w:spacing w:before="75" w:after="75"/>
        <w:jc w:val="both"/>
        <w:rPr>
          <w:sz w:val="22"/>
          <w:szCs w:val="22"/>
        </w:rPr>
      </w:pPr>
      <w:r w:rsidRPr="00CD754D">
        <w:rPr>
          <w:sz w:val="22"/>
          <w:szCs w:val="22"/>
        </w:rPr>
        <w:lastRenderedPageBreak/>
        <w:t>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52179E" w:rsidRPr="00CD754D" w:rsidRDefault="0052179E" w:rsidP="0052179E">
      <w:pPr>
        <w:widowControl/>
        <w:autoSpaceDE/>
        <w:autoSpaceDN/>
        <w:adjustRightInd/>
        <w:spacing w:before="75" w:after="75"/>
        <w:ind w:firstLine="160"/>
        <w:jc w:val="center"/>
        <w:rPr>
          <w:sz w:val="22"/>
          <w:szCs w:val="22"/>
        </w:rPr>
      </w:pPr>
    </w:p>
    <w:p w:rsidR="0052179E" w:rsidRPr="00CD754D" w:rsidRDefault="0052179E" w:rsidP="0052179E">
      <w:pPr>
        <w:widowControl/>
        <w:autoSpaceDE/>
        <w:autoSpaceDN/>
        <w:adjustRightInd/>
        <w:spacing w:before="75" w:after="75"/>
        <w:ind w:firstLine="160"/>
        <w:jc w:val="center"/>
        <w:rPr>
          <w:rFonts w:ascii="Arial" w:hAnsi="Arial" w:cs="Arial"/>
          <w:b/>
          <w:sz w:val="22"/>
          <w:szCs w:val="22"/>
        </w:rPr>
      </w:pPr>
      <w:r w:rsidRPr="00CD754D">
        <w:rPr>
          <w:rFonts w:ascii="Arial" w:hAnsi="Arial" w:cs="Arial"/>
          <w:b/>
          <w:sz w:val="22"/>
          <w:szCs w:val="22"/>
        </w:rPr>
        <w:t xml:space="preserve"> «Куда идет зайка?»</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Цель:</w:t>
      </w:r>
      <w:r w:rsidRPr="00CD754D">
        <w:rPr>
          <w:sz w:val="22"/>
          <w:szCs w:val="22"/>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52179E" w:rsidRPr="00CD754D" w:rsidRDefault="0052179E" w:rsidP="0052179E">
      <w:pPr>
        <w:widowControl/>
        <w:autoSpaceDE/>
        <w:autoSpaceDN/>
        <w:adjustRightInd/>
        <w:spacing w:before="75" w:after="75"/>
        <w:ind w:firstLine="160"/>
        <w:jc w:val="both"/>
        <w:rPr>
          <w:sz w:val="22"/>
          <w:szCs w:val="22"/>
        </w:rPr>
      </w:pPr>
      <w:r w:rsidRPr="00CD754D">
        <w:rPr>
          <w:b/>
          <w:sz w:val="22"/>
          <w:szCs w:val="22"/>
        </w:rPr>
        <w:t>Оборудование.</w:t>
      </w:r>
      <w:r w:rsidRPr="00CD754D">
        <w:rPr>
          <w:sz w:val="22"/>
          <w:szCs w:val="22"/>
        </w:rPr>
        <w:t xml:space="preserve">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зайкиной избушки.</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зайкина избушка, дерево, елочка. </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3-й лист. Та же схема пути, как и на втором листе, но в качестве ориентиров используются все шесть форм.</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52179E" w:rsidRPr="00CD754D" w:rsidRDefault="0052179E" w:rsidP="0052179E">
      <w:pPr>
        <w:widowControl/>
        <w:autoSpaceDE/>
        <w:autoSpaceDN/>
        <w:adjustRightInd/>
        <w:spacing w:before="75" w:after="75"/>
        <w:ind w:firstLine="160"/>
        <w:jc w:val="both"/>
        <w:rPr>
          <w:sz w:val="22"/>
          <w:szCs w:val="22"/>
        </w:rPr>
      </w:pPr>
      <w:r w:rsidRPr="00CD754D">
        <w:rPr>
          <w:sz w:val="22"/>
          <w:szCs w:val="22"/>
        </w:rPr>
        <w:t>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52179E" w:rsidRPr="00CD754D" w:rsidRDefault="0052179E" w:rsidP="0052179E">
      <w:pPr>
        <w:pStyle w:val="a3"/>
        <w:rPr>
          <w:sz w:val="22"/>
          <w:szCs w:val="22"/>
        </w:rPr>
      </w:pPr>
      <w:r w:rsidRPr="00CD754D">
        <w:rPr>
          <w:sz w:val="22"/>
          <w:szCs w:val="22"/>
        </w:rPr>
        <w:t>Аналогично проводятся игры с использованием 2-го, 3-го листа. Причем применяются уже другие игровые кубики.</w:t>
      </w:r>
    </w:p>
    <w:p w:rsidR="00027A45" w:rsidRDefault="00027A45"/>
    <w:sectPr w:rsidR="00027A45" w:rsidSect="00027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2179E"/>
    <w:rsid w:val="00027A45"/>
    <w:rsid w:val="00521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217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179E"/>
    <w:rPr>
      <w:rFonts w:ascii="Arial" w:eastAsia="Times New Roman" w:hAnsi="Arial" w:cs="Arial"/>
      <w:b/>
      <w:bCs/>
      <w:sz w:val="26"/>
      <w:szCs w:val="26"/>
      <w:lang w:eastAsia="ru-RU"/>
    </w:rPr>
  </w:style>
  <w:style w:type="paragraph" w:styleId="a3">
    <w:name w:val="Normal (Web)"/>
    <w:basedOn w:val="a"/>
    <w:rsid w:val="0052179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lib.ru/books1/1/0462/image016.jpg" TargetMode="External"/><Relationship Id="rId5" Type="http://schemas.openxmlformats.org/officeDocument/2006/relationships/image" Target="media/image1.jpeg"/><Relationship Id="rId4" Type="http://schemas.openxmlformats.org/officeDocument/2006/relationships/hyperlink" Target="http://pedlib.ru/books1/1/0462/image014.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5657</Words>
  <Characters>32248</Characters>
  <Application>Microsoft Office Word</Application>
  <DocSecurity>0</DocSecurity>
  <Lines>268</Lines>
  <Paragraphs>75</Paragraphs>
  <ScaleCrop>false</ScaleCrop>
  <Company>Microsoft</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Кэт</dc:creator>
  <cp:keywords/>
  <dc:description/>
  <cp:lastModifiedBy>Кэт</cp:lastModifiedBy>
  <cp:revision>1</cp:revision>
  <dcterms:created xsi:type="dcterms:W3CDTF">2013-02-28T16:40:00Z</dcterms:created>
  <dcterms:modified xsi:type="dcterms:W3CDTF">2013-02-28T16:40:00Z</dcterms:modified>
</cp:coreProperties>
</file>