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20" w:rsidRDefault="00B93415" w:rsidP="00B54F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Ящур </w:t>
      </w:r>
    </w:p>
    <w:p w:rsidR="00B54FC7" w:rsidRDefault="00B93415" w:rsidP="00B5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</w:t>
      </w:r>
      <w:r w:rsidR="00B54FC7">
        <w:rPr>
          <w:rFonts w:ascii="Times New Roman" w:hAnsi="Times New Roman" w:cs="Times New Roman"/>
          <w:sz w:val="28"/>
          <w:szCs w:val="28"/>
        </w:rPr>
        <w:t xml:space="preserve">ладимирской области в октябре 2016 года зафиксирован случай вспышки ящура </w:t>
      </w:r>
      <w:r>
        <w:rPr>
          <w:rFonts w:ascii="Times New Roman" w:hAnsi="Times New Roman" w:cs="Times New Roman"/>
          <w:sz w:val="28"/>
          <w:szCs w:val="28"/>
        </w:rPr>
        <w:t>крупного рогатого скота.</w:t>
      </w:r>
      <w:r w:rsidR="00B54FC7">
        <w:rPr>
          <w:rFonts w:ascii="Times New Roman" w:hAnsi="Times New Roman" w:cs="Times New Roman"/>
          <w:sz w:val="28"/>
          <w:szCs w:val="28"/>
        </w:rPr>
        <w:t xml:space="preserve"> В Бежецком районе данное заболевание регистрировалось в 1967 году.</w:t>
      </w:r>
    </w:p>
    <w:p w:rsidR="00B54FC7" w:rsidRDefault="00B54FC7" w:rsidP="00B5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Ящур – остропротекающая высококонтагиозная вирусная болезнь домашних и диких парнокопытных животных. Иногда ящуром болеет и человек.</w:t>
      </w:r>
    </w:p>
    <w:p w:rsidR="00B54FC7" w:rsidRDefault="00B54FC7" w:rsidP="00B5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Источником инфекции являются больные и переболевшие животные. Вирус попадает во внешнюю среду с выдыхаемым воздухом, слюной, молоком, выделениями из носа, ротовой полости. Факторами передачи возбудителя ящура являются загрязненные выделениями больных животных корма, вода, предметы ухода.</w:t>
      </w:r>
    </w:p>
    <w:p w:rsidR="00B54FC7" w:rsidRDefault="00B54FC7" w:rsidP="00B5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Инкубационный период до 3 дней, течение болезни острое. У животных повышается температура тела,</w:t>
      </w:r>
      <w:r w:rsidR="00B93415">
        <w:rPr>
          <w:rFonts w:ascii="Times New Roman" w:hAnsi="Times New Roman" w:cs="Times New Roman"/>
          <w:sz w:val="28"/>
          <w:szCs w:val="28"/>
        </w:rPr>
        <w:t xml:space="preserve"> отказ от корма,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415">
        <w:rPr>
          <w:rFonts w:ascii="Times New Roman" w:hAnsi="Times New Roman" w:cs="Times New Roman"/>
          <w:sz w:val="28"/>
          <w:szCs w:val="28"/>
        </w:rPr>
        <w:t>на слизистой оболочке ротовой полости, на языке, затем на вымени, на коже венчика, в межкопытной щели появляются афты (пузырьки), наполненные мутной жидкостью.</w:t>
      </w:r>
      <w:r w:rsidR="00295A84">
        <w:rPr>
          <w:rFonts w:ascii="Times New Roman" w:hAnsi="Times New Roman" w:cs="Times New Roman"/>
          <w:sz w:val="28"/>
          <w:szCs w:val="28"/>
        </w:rPr>
        <w:t xml:space="preserve"> </w:t>
      </w:r>
      <w:r w:rsidR="00B93415">
        <w:rPr>
          <w:rFonts w:ascii="Times New Roman" w:hAnsi="Times New Roman" w:cs="Times New Roman"/>
          <w:sz w:val="28"/>
          <w:szCs w:val="28"/>
        </w:rPr>
        <w:t xml:space="preserve">Через сутки афты вскрываются, </w:t>
      </w:r>
      <w:r w:rsidR="00FC0CFC">
        <w:rPr>
          <w:rFonts w:ascii="Times New Roman" w:hAnsi="Times New Roman" w:cs="Times New Roman"/>
          <w:sz w:val="28"/>
          <w:szCs w:val="28"/>
        </w:rPr>
        <w:t>на месте л</w:t>
      </w:r>
      <w:r w:rsidR="00B93415">
        <w:rPr>
          <w:rFonts w:ascii="Times New Roman" w:hAnsi="Times New Roman" w:cs="Times New Roman"/>
          <w:sz w:val="28"/>
          <w:szCs w:val="28"/>
        </w:rPr>
        <w:t>опнувших афт образуются эрозии</w:t>
      </w:r>
      <w:r w:rsidR="00FC0CFC">
        <w:rPr>
          <w:rFonts w:ascii="Times New Roman" w:hAnsi="Times New Roman" w:cs="Times New Roman"/>
          <w:sz w:val="28"/>
          <w:szCs w:val="28"/>
        </w:rPr>
        <w:t>, при этом наблюдается обильное слюнотечение, хромота, маститы, эндометриты, диарея. При злокачественном течении животные погибают.</w:t>
      </w:r>
    </w:p>
    <w:p w:rsidR="00FC0CFC" w:rsidRDefault="00FC0CFC" w:rsidP="00B5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Профилактика. Завоз и вывоз животных на территорию региона должен осуществляться только после согласования с ветеринарными службами субъектов. На всех перевозимых живот</w:t>
      </w:r>
      <w:r w:rsidR="00295A84">
        <w:rPr>
          <w:rFonts w:ascii="Times New Roman" w:hAnsi="Times New Roman" w:cs="Times New Roman"/>
          <w:sz w:val="28"/>
          <w:szCs w:val="28"/>
        </w:rPr>
        <w:t xml:space="preserve">ных должны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295A84">
        <w:rPr>
          <w:rFonts w:ascii="Times New Roman" w:hAnsi="Times New Roman" w:cs="Times New Roman"/>
          <w:sz w:val="28"/>
          <w:szCs w:val="28"/>
        </w:rPr>
        <w:t xml:space="preserve"> оформлены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A84">
        <w:rPr>
          <w:rFonts w:ascii="Times New Roman" w:hAnsi="Times New Roman" w:cs="Times New Roman"/>
          <w:sz w:val="28"/>
          <w:szCs w:val="28"/>
        </w:rPr>
        <w:t xml:space="preserve">ветеринарные </w:t>
      </w:r>
      <w:r>
        <w:rPr>
          <w:rFonts w:ascii="Times New Roman" w:hAnsi="Times New Roman" w:cs="Times New Roman"/>
          <w:sz w:val="28"/>
          <w:szCs w:val="28"/>
        </w:rPr>
        <w:t>сопроводительные документы.</w:t>
      </w:r>
    </w:p>
    <w:p w:rsidR="00FC0CFC" w:rsidRDefault="00FC0CFC" w:rsidP="00B5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возникновении заболевания в неблагополучном пункте устанавливается карантин. Проводятся  ветеринарно-санитарные мероприятия, направленные на полную изоляцию очага ящура.</w:t>
      </w:r>
    </w:p>
    <w:p w:rsidR="00FC0CFC" w:rsidRDefault="00FC0CFC" w:rsidP="00B5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Вакцинация всех восприимчивых животных</w:t>
      </w:r>
      <w:r w:rsidR="00295A84">
        <w:rPr>
          <w:rFonts w:ascii="Times New Roman" w:hAnsi="Times New Roman" w:cs="Times New Roman"/>
          <w:sz w:val="28"/>
          <w:szCs w:val="28"/>
        </w:rPr>
        <w:t xml:space="preserve"> проводится только в угрожаемых зонах.</w:t>
      </w:r>
      <w:bookmarkStart w:id="0" w:name="_GoBack"/>
      <w:bookmarkEnd w:id="0"/>
    </w:p>
    <w:p w:rsidR="00B93415" w:rsidRDefault="00B93415" w:rsidP="00B54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15" w:rsidRDefault="00B93415" w:rsidP="00B54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415" w:rsidRPr="00B54FC7" w:rsidRDefault="00B93415" w:rsidP="00B54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ГБУ «Бежецкая СББЖ»                                              Т.А.Маркова</w:t>
      </w:r>
    </w:p>
    <w:sectPr w:rsidR="00B93415" w:rsidRPr="00B5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C7"/>
    <w:rsid w:val="00295A84"/>
    <w:rsid w:val="00B54FC7"/>
    <w:rsid w:val="00B93415"/>
    <w:rsid w:val="00BE7320"/>
    <w:rsid w:val="00FC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FC091-7158-49CC-8BC4-A74A1CF1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52D4-C757-4334-8A4B-A855FB48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cp:lastPrinted>2016-10-27T13:29:00Z</cp:lastPrinted>
  <dcterms:created xsi:type="dcterms:W3CDTF">2016-10-27T08:53:00Z</dcterms:created>
  <dcterms:modified xsi:type="dcterms:W3CDTF">2016-10-27T13:35:00Z</dcterms:modified>
</cp:coreProperties>
</file>