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86653" w:rsidRDefault="00586653" w:rsidP="00586653">
      <w:pPr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586653" w:rsidRDefault="00586653" w:rsidP="00586653">
      <w:pPr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ФЕДЕРАЛЬНЫЙ ЗАКОН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Об образовании в Российской Федерации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jc w:val="center"/>
        <w:rPr>
          <w:sz w:val="24"/>
        </w:rPr>
      </w:pPr>
      <w:r>
        <w:rPr>
          <w:sz w:val="24"/>
        </w:rPr>
        <w:t>(извлечение)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jc w:val="center"/>
        <w:rPr>
          <w:sz w:val="24"/>
        </w:rPr>
      </w:pP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Общие положения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2. Основные понятия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1) автономия образовательной организации – самостоятельность образовательной организации в принятии решений и осуществлении образовательной деятельности в пределах, установленных настоящим Федеральным законом и уставом образовательной организации;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4) воспитание – специально 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ценностей, принятых в обществе правил и норм поведения в интересах человека, семьи, общества, государства;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outlineLvl w:val="0"/>
        <w:rPr>
          <w:sz w:val="24"/>
        </w:rPr>
      </w:pPr>
      <w:r>
        <w:rPr>
          <w:sz w:val="24"/>
        </w:rPr>
        <w:t>6) 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и федеральным государственным требованиям (образовательным стандартам и требованиям, устанавливаемым университетами) и (или) потребностям заказчика образовательных услуг,</w:t>
      </w:r>
      <w:r>
        <w:rPr>
          <w:color w:val="FF0000"/>
          <w:sz w:val="24"/>
        </w:rPr>
        <w:t xml:space="preserve"> </w:t>
      </w:r>
      <w:r>
        <w:rPr>
          <w:sz w:val="24"/>
        </w:rPr>
        <w:t>социальным и личностным ожиданиям человека;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9) образование – общественно значимое благо, под которым понимается целенаправленный процесс воспитания и обучения в интересах человека, семьи, общества, государства, а также совокупность приобретаемых знаний, умений, навыков, </w:t>
      </w:r>
      <w:r>
        <w:rPr>
          <w:color w:val="000000"/>
          <w:spacing w:val="6"/>
          <w:sz w:val="24"/>
        </w:rPr>
        <w:t xml:space="preserve">ценностных </w:t>
      </w:r>
      <w:r>
        <w:rPr>
          <w:color w:val="000000"/>
          <w:sz w:val="24"/>
        </w:rPr>
        <w:t>установок,</w:t>
      </w:r>
      <w:r>
        <w:rPr>
          <w:color w:val="000000"/>
          <w:spacing w:val="6"/>
          <w:sz w:val="24"/>
        </w:rPr>
        <w:t xml:space="preserve"> опыта деятельности и </w:t>
      </w:r>
      <w:proofErr w:type="gramStart"/>
      <w:r>
        <w:rPr>
          <w:sz w:val="24"/>
        </w:rPr>
        <w:t>компетенций</w:t>
      </w:r>
      <w:proofErr w:type="gramEnd"/>
      <w:r>
        <w:rPr>
          <w:sz w:val="24"/>
        </w:rPr>
        <w:t xml:space="preserve"> определенных объема и сложности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интересов; </w:t>
      </w:r>
      <w:proofErr w:type="gramStart"/>
      <w:r>
        <w:rPr>
          <w:sz w:val="24"/>
        </w:rPr>
        <w:t xml:space="preserve">(для сравнения - </w:t>
      </w:r>
      <w:r>
        <w:rPr>
          <w:b/>
          <w:sz w:val="24"/>
        </w:rPr>
        <w:t>1992год:</w:t>
      </w:r>
      <w:proofErr w:type="gramEnd"/>
      <w:r>
        <w:rPr>
          <w:b/>
          <w:sz w:val="24"/>
        </w:rPr>
        <w:t xml:space="preserve"> «Под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цензов»).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11) образовательная организация – некоммерческая организация, основной (уставной) деятельностью которой в соответствии с целями, ради которых такая организация создана, является образовательная деятельность;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12) образовательная программа – комплекс требований, определяющих основные характеристики (объем, содержание, планируемые результаты), а также организационно-педагогические условия получения образования определенного уровня и (или) направленности;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t>13) образовательная программа организации, осуществляющей образовательную деятельность – утвержденная в установленном порядке учебно-методическая документация, определяющая основные характеристики и организационно-педагогические условия получения образования определенного уровня и направленности в этой организации, осуществляющей образовательную деятельность, и включающая в себя в себя учебный план, рабочие программы учебных курсов, предметов, дисциплин (модулей), календарный учебный график и другие материалы, обеспечивающие реализацию соответствующей образовательной программы, воспитание и качество</w:t>
      </w:r>
      <w:proofErr w:type="gramEnd"/>
      <w:r>
        <w:rPr>
          <w:sz w:val="24"/>
        </w:rPr>
        <w:t xml:space="preserve"> 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17) образовательный ценз – уровень образования, который удостоверяется соответствующим документом об образовании и (или) квалификации и в соответствии с настоящим Федеральным законом является условием получения образования следующего уровня и (или) ведения профессиональной деятельности;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lastRenderedPageBreak/>
        <w:t>18) обучающийся – лицо, зачисленное в установленном порядке в организацию, осуществляющую образовательную деятельность, и (или) заключившее в установленном порядке договор об образовании (обучении) и осваивающее образовательную программу;</w:t>
      </w:r>
      <w:proofErr w:type="gramEnd"/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26) примерная образовательная программа – учебно-методическая документация, определяющая объем и содержание образования определенного уровня и направленности, структурированные по учебным курсам, предметам, дисциплинам (модулям), соответствующие требования к условиям образовательного процесса и планируемые результаты освоения программы;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5. Право на образование. Государственные гарантии реализации права на образование в Российской Федерации 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3. В Российской Федерации государством гарантируется общедоступность и бесплатность </w:t>
      </w:r>
      <w:proofErr w:type="gramStart"/>
      <w:r>
        <w:rPr>
          <w:sz w:val="24"/>
        </w:rPr>
        <w:t>дошкольного</w:t>
      </w:r>
      <w:proofErr w:type="gramEnd"/>
      <w:r>
        <w:rPr>
          <w:sz w:val="24"/>
        </w:rPr>
        <w:t>…</w:t>
      </w: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 Система образования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10. Структура системы образования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3. Образование подразделяется на общее образование, профессиональное образование, дополнительное образование и профессиональное обучение,  обеспечивающие возможность реализации права на образование на протяжении всей жизни (непрерывное образование).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4. Общее и профессиональное образование реализуются по уровням образования.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5. В Российской Федерации устанавливаются следующие уровни образования: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1) дошкольное образование;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2) начальное общее образование;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3) основное общее образование;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4) среднее общее образование…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стандарты, устанавливаемые университетами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Федеральные государственные образовательные стандарты и федеральные государственные требования, а также образовательные стандарты, устанавливаемые университетами, являются основой объективной оценки качества образования лиц, освоивших образовательные программы соответствующего уровня и направленности, независимо от формы обучения.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Федеральные государственные образовательные стандарты являются обязательными при реализации основных образовательных программ в дошкольных образовательных организациях и в аккредитованных организациях, осуществляющих образовательную деятельность.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4. Федеральные государственные образовательные стандарты включают в себя требования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: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3) результатам освоения основных образовательных программ.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12. Образовательные программы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sz w:val="24"/>
        </w:rPr>
      </w:pPr>
      <w:r>
        <w:rPr>
          <w:sz w:val="24"/>
        </w:rPr>
        <w:t>3. К основным образовательным программам относятся: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sz w:val="24"/>
        </w:rPr>
      </w:pPr>
      <w:r>
        <w:rPr>
          <w:sz w:val="24"/>
        </w:rPr>
        <w:t>1) основные общеобразовательные программы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деятельность. </w:t>
      </w:r>
    </w:p>
    <w:p w:rsidR="00586653" w:rsidRDefault="00586653" w:rsidP="00586653">
      <w:pPr>
        <w:tabs>
          <w:tab w:val="left" w:pos="1260"/>
          <w:tab w:val="left" w:pos="4111"/>
        </w:tabs>
        <w:spacing w:line="240" w:lineRule="auto"/>
        <w:ind w:firstLine="720"/>
        <w:rPr>
          <w:color w:val="FF0000"/>
          <w:sz w:val="24"/>
        </w:rPr>
      </w:pPr>
      <w:r>
        <w:rPr>
          <w:sz w:val="24"/>
        </w:rPr>
        <w:lastRenderedPageBreak/>
        <w:t xml:space="preserve">При разработке аккредитованными организациями, осуществляющими образовательную деятельность, основных образовательных программ в соответствии с федеральными государственными образовательными стандартами учитываются </w:t>
      </w:r>
      <w:r>
        <w:rPr>
          <w:b/>
          <w:sz w:val="24"/>
        </w:rPr>
        <w:t>соответствующие примерные основные образовательные программы.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Примерные основные образовательные программы проходят экспертизу и включаются в реестр примерных основных образовательных программ, являющийся общедоступным государственным информационным ресурсом.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22. Создание, реорганизация и ликвидация образовательных организаций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Образовательная организация создается в форме учреждения или автономной некоммерческой организации в порядке, установленном гражданским законодательством Российской Федерации для некоммерческой организации соответствующей организационно-правовой формы.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Образовательная организация в зависимости от того, кем она создана, является государственной, муниципальной или частной.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Государственной является образовательная организация, созданная Российской Федерацией на базе имущества, находящегося в федеральной собственности, или субъектом Российской Федерации на базе имущества, находящегося в собственности этого субъекта Российской Федерации.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bookmarkStart w:id="0" w:name="_Toc266961897"/>
      <w:r>
        <w:rPr>
          <w:sz w:val="24"/>
        </w:rPr>
        <w:t>Муниципальной является образовательная организация, созданная муниципальным образованием (муниципальным районом или городским округом) на базе имущества, находящегося в собственности соответствующего муниципального образования.</w:t>
      </w:r>
      <w:bookmarkEnd w:id="0"/>
      <w:r>
        <w:rPr>
          <w:sz w:val="24"/>
        </w:rPr>
        <w:t xml:space="preserve">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Частной является образовательная организация, созданная в соответствии с законодательством Российской Федерацией собственником (гражданином (гражданами) и (или) юридическим лицом (юридическими лицами, их объединениями)), за исключением Российской Федерации, субъектов Российской Федерации и муниципальных образований.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bookmarkStart w:id="1" w:name="_Toc266961898"/>
      <w:r>
        <w:rPr>
          <w:sz w:val="24"/>
          <w:szCs w:val="24"/>
        </w:rPr>
        <w:t>Статья 23. Типы образовательных организаций</w:t>
      </w:r>
      <w:bookmarkEnd w:id="1"/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Образовательные организации в соответствии с реализуемыми ими образовательными программами подразделяются на типы.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1) дошкольная образовательная организация – тип образовательной организации, осуществляющей в качестве основного (уставного) вида деятельности образовательную деятельность по реализации образовательных программ дошкольного образования и </w:t>
      </w:r>
      <w:proofErr w:type="gramStart"/>
      <w:r>
        <w:rPr>
          <w:sz w:val="24"/>
        </w:rPr>
        <w:t>присмотр</w:t>
      </w:r>
      <w:proofErr w:type="gramEnd"/>
      <w:r>
        <w:rPr>
          <w:sz w:val="24"/>
        </w:rPr>
        <w:t xml:space="preserve"> и уход за детьми;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Наименование образовательной организации должно определяться в соответствии с требованиями, установленными законодательством Российской Федерации и содержать указание на характер ее деятельности и тип образовательной организации с учетом ее организационно-правовой формы. 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Образовательные организации в рамках одного типа могут использовать в наименовании специальные названия в соответствии с особенностями осуществляемой образовательной деятельности (уровнями и направленностью образовательных программ, интеграцией различных видов образовательных программ, специальными условиями их реализации и (или) особыми потребностями обучающихся), а также дополнительно осуществляемыми функциями, связанными с предоставлением образования (содержание, лечение, реабилитация, коррекция,</w:t>
      </w:r>
      <w:proofErr w:type="gramEnd"/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1.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пределах, установленных настоящим </w:t>
      </w:r>
      <w:r>
        <w:rPr>
          <w:sz w:val="24"/>
        </w:rPr>
        <w:lastRenderedPageBreak/>
        <w:t>Федеральным законом, иными нормативными правовыми актами и уставом образовательной организации.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Образовательные организации свободны в определении содержания образования, выборе учебно-методического обеспечения, методов обучения и образовательных технологий по реализуемым ими основным образовательным программам в пределах федеральных государственных образовательных стандартов.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32. Лица, осуществляющие индивидуальную педагогическую деятельность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3. Индивидуальная педагогическая деятельность осуществляется без лицензии.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4. Лицо, осуществляющее индивидуальную педагогическую деятельность, предоставляет до начала оказания образовательных услуг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родителям (законным представителям) несовершеннолетнего обучающегося сведения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стаже занятия индивидуальной педагогической деятельностью.</w:t>
      </w: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4. Обучающиеся и их родители (законные представители)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bookmarkStart w:id="2" w:name="_Toc266961900"/>
      <w:r>
        <w:rPr>
          <w:sz w:val="24"/>
          <w:szCs w:val="24"/>
        </w:rPr>
        <w:t>Статья 33. Обучающиеся</w:t>
      </w:r>
      <w:bookmarkEnd w:id="2"/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586653" w:rsidRDefault="00586653" w:rsidP="00586653">
      <w:pPr>
        <w:numPr>
          <w:ilvl w:val="0"/>
          <w:numId w:val="1"/>
        </w:numPr>
        <w:tabs>
          <w:tab w:val="left" w:pos="1260"/>
        </w:tabs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t>воспитанники – лица, осваивающие основную общеобразовательную программу дошкольного образования; лица, осваивающие основную образовательную программу общего образования с одновременным проживанием (нахождением) в образовательной организации, а также иные лица в случаях, установленных законодательством Российской Федерации</w:t>
      </w:r>
      <w:proofErr w:type="gramEnd"/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bookmarkStart w:id="3" w:name="_Toc266961908"/>
      <w:r>
        <w:rPr>
          <w:sz w:val="24"/>
          <w:szCs w:val="24"/>
        </w:rPr>
        <w:t>Статья 44. Основные права, обязанности и ответственность родителей (законных представителей) несовершеннолетних обучающихся</w:t>
      </w:r>
      <w:bookmarkEnd w:id="3"/>
      <w:r>
        <w:rPr>
          <w:sz w:val="24"/>
          <w:szCs w:val="24"/>
        </w:rPr>
        <w:t xml:space="preserve"> в сфере образования</w:t>
      </w:r>
    </w:p>
    <w:p w:rsidR="00586653" w:rsidRDefault="00586653" w:rsidP="00586653">
      <w:pPr>
        <w:pStyle w:val="a3"/>
        <w:spacing w:line="240" w:lineRule="auto"/>
        <w:rPr>
          <w:b w:val="0"/>
          <w:sz w:val="24"/>
          <w:szCs w:val="24"/>
        </w:rPr>
      </w:pPr>
      <w:r>
        <w:rPr>
          <w:rFonts w:eastAsia="MS Mincho"/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 xml:space="preserve">2. Родители (законные представители) несовершеннолетних </w:t>
      </w:r>
      <w:r>
        <w:rPr>
          <w:sz w:val="24"/>
        </w:rPr>
        <w:t xml:space="preserve">обучающихся </w:t>
      </w:r>
      <w:r>
        <w:rPr>
          <w:rFonts w:eastAsia="MS Mincho"/>
          <w:sz w:val="24"/>
        </w:rPr>
        <w:t>имеют право: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bCs/>
          <w:sz w:val="24"/>
        </w:rPr>
      </w:pPr>
      <w:r>
        <w:rPr>
          <w:bCs/>
          <w:sz w:val="24"/>
        </w:rPr>
        <w:t>дать ребенку дошкольное образование</w:t>
      </w:r>
      <w:proofErr w:type="gramStart"/>
      <w:r>
        <w:rPr>
          <w:bCs/>
          <w:sz w:val="24"/>
        </w:rPr>
        <w:t>.;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proofErr w:type="gramEnd"/>
      <w:r>
        <w:rPr>
          <w:rFonts w:eastAsia="MS Mincho"/>
          <w:sz w:val="24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образовательного процесса;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знакомиться с ходом и содержанием образовательного процесса, а также с оценками успеваемости своих детей;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rFonts w:eastAsia="MS Mincho"/>
          <w:sz w:val="24"/>
        </w:rPr>
        <w:t xml:space="preserve">защищать права и законные интересы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получать информацию обо всех видах обследования (медицинских, психологических, педагогических) обучающихся, давать согласие на проведение таких обследований, отказаться от их проведения;</w:t>
      </w:r>
    </w:p>
    <w:p w:rsidR="00586653" w:rsidRDefault="00586653" w:rsidP="00586653">
      <w:pPr>
        <w:numPr>
          <w:ilvl w:val="0"/>
          <w:numId w:val="2"/>
        </w:numPr>
        <w:tabs>
          <w:tab w:val="left" w:pos="1260"/>
        </w:tabs>
        <w:spacing w:line="240" w:lineRule="auto"/>
        <w:ind w:firstLine="720"/>
        <w:rPr>
          <w:rFonts w:eastAsia="MS Mincho"/>
          <w:sz w:val="24"/>
        </w:rPr>
      </w:pPr>
      <w:r>
        <w:rPr>
          <w:rFonts w:eastAsia="MS Mincho"/>
          <w:sz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51. Повышение квалификации и профессиональная переподготовка педагогических работников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1. Педагогические работники </w:t>
      </w:r>
      <w:proofErr w:type="gramStart"/>
      <w:r>
        <w:rPr>
          <w:sz w:val="24"/>
        </w:rPr>
        <w:t>проходят</w:t>
      </w:r>
      <w:proofErr w:type="gramEnd"/>
      <w:r>
        <w:rPr>
          <w:sz w:val="24"/>
        </w:rPr>
        <w:t xml:space="preserve"> обучение по дополнительным профессиональным программам по профилю деятельности педагогического работника не реже одного раза в пять лет.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>3. Финансовое обеспечение дополнительного профессионального образования педагогических работников осуществляется за счет средств организации, с которой педагогический работник состоит в трудовых или гражданско-правовых отношениях.</w:t>
      </w: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7. Общее образование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63. Общее образование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Общее образование включает в себя следующие уровни образования: дошкольное образование, начальное общее образование, основное общее образование и среднее общее образование.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4. Основные общеобразовательные программы реализуются дошкольными образовательными организациями, общеобразовательными организациями,  организациями для детей-сирот и детей, оставшихся без попечения родителей, организациями, осуществляющими лечение и (или) оздоровление детей.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Статья 64. Дошкольное образование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Дошкольное образование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2. Образовательные программы дошкольного образования обеспечивают разностороннее развитие детей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rStyle w:val="s0"/>
          <w:sz w:val="24"/>
        </w:rPr>
        <w:t>на основе индивидуального подхода и</w:t>
      </w:r>
      <w:r>
        <w:rPr>
          <w:sz w:val="24"/>
        </w:rPr>
        <w:t xml:space="preserve"> специфичных для детей дошкольного возраста видов деятельности.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3. Органы местного самоуправления организуют и координируют бесплатную методическую, диагностическую и консультативную помощь родителям (законным представителям), обеспечивающим получение детьми дошкольного образования в форме семейного образования, в том числе посредством создания консультационных центров в дошкольных образовательных организациях и общеобразовательных организациях.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65. Родительская плата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1. Реализация образовательной программы дошкольного образования в образовательной организации может сопровождаться осуществлением присмотра и ухода за детьми, включая организацию их питания и режима дня.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2. За присмотр и уход за ребенком в образовательных организациях с родителей (законных представителей) взимается устанавливаемая учредителем такой организации плата, если иное не предусмотрено настоящим Федеральным законом и иными федеральными законами.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Не допускается включение в расходы на присмотр и уход за ребенком в государственных и муниципальных образовательных организациях, реализующих основную общеобразовательную программу дошкольного образования, расходов на реализацию основной общеобразовательной программы дошкольного образования.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Перечень расходов, учитываемых при расчете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lastRenderedPageBreak/>
        <w:t xml:space="preserve">3. Размер родительской платы за присмотр и уход за детьми в государственных и муниципальных образовательных организациях не может превышать 20 процентов затрат, предусмотренных нормативом финансирования осуществления присмотра и ухода за детьми в образовательной организации, а с родителей (законных представителей), имеющих трех и более несовершеннолетних детей, – 10 процентов указанных затрат. 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За присмотр и уход за детьми с ограниченными возможностями здоровья, детьми-сиротами и детьми, оставшимися без попечения родителей, а также детьми с туберкулезной интоксикацией, обучающимися в указанных образовательных организациях, родительская плата не взимается.</w:t>
      </w:r>
    </w:p>
    <w:p w:rsidR="00586653" w:rsidRDefault="00586653" w:rsidP="00586653">
      <w:pPr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меньшем, чем 20 процентов среднего размера родительской платы за присмотр и уход за детьми в государственных, муниципальных образовательных организациях, находящихся на территории субъекта Российской Федерации, – на первого ребенка</w:t>
      </w:r>
      <w:proofErr w:type="gramEnd"/>
      <w:r>
        <w:rPr>
          <w:sz w:val="24"/>
        </w:rPr>
        <w:t>; 50 процентов – на второго ребенка; 70 процентов – на третьего ребенка и последующих детей.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Средний размер родительской платы за присмотр и уход за детьми в государственных, муниципальных образовательных организациях определяется органами государственной власти субъекта Российской Федерации.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5. 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6. Финансирование расходов, связанных с предоставлением компенсации, является расходным обязательством субъектов Российской Федерации.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80. Дополнительное профессиональное образование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Программа профессиональной переподготовки реализуется на основании установленных квалификационных требований к конкретным должностям и специальностям с учетом полученного ранее уровня профессионального образования.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93. Государственная аккредитация организаций, осуществляющих образовательную деятельность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>1. Государственная аккредитация проводится в отношении организаций, осуществляющих образовательную деятельность, реализующих основные образовательные программы, к которым установлены федеральные государственные образовательные стандарты…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 xml:space="preserve">3. При проведении государственной аккредитации основных общеобразовательных программ </w:t>
      </w:r>
      <w:proofErr w:type="spellStart"/>
      <w:r>
        <w:rPr>
          <w:sz w:val="24"/>
        </w:rPr>
        <w:t>аккредитационный</w:t>
      </w:r>
      <w:proofErr w:type="spellEnd"/>
      <w:r>
        <w:rPr>
          <w:sz w:val="24"/>
        </w:rPr>
        <w:t xml:space="preserve">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 xml:space="preserve">6. Государственная аккредитация организаций, осуществляющих образовательную деятельность, проводится по результатам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экспертизы, которая основывается на принципах объективности ее проведения, ответственности экспертов за проведение и качество экспертизы.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proofErr w:type="spellStart"/>
      <w:r>
        <w:rPr>
          <w:sz w:val="24"/>
        </w:rPr>
        <w:t>Аккредитационный</w:t>
      </w:r>
      <w:proofErr w:type="spellEnd"/>
      <w:r>
        <w:rPr>
          <w:sz w:val="24"/>
        </w:rPr>
        <w:t xml:space="preserve"> орган осуществляет аттестацию экспертов и ведение на электронных носителях реестра экспертов.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lastRenderedPageBreak/>
        <w:t xml:space="preserve">10. При принятии </w:t>
      </w:r>
      <w:proofErr w:type="spellStart"/>
      <w:r>
        <w:rPr>
          <w:sz w:val="24"/>
        </w:rPr>
        <w:t>аккредитационным</w:t>
      </w:r>
      <w:proofErr w:type="spellEnd"/>
      <w:r>
        <w:rPr>
          <w:sz w:val="24"/>
        </w:rPr>
        <w:t xml:space="preserve"> органом решения о государственной аккредитации организации, осуществляющей образовательную деятельность, выдается свидетельство о государственной аккредитации, срок действия которого составляет: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  <w:r>
        <w:rPr>
          <w:sz w:val="24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586653" w:rsidRDefault="00586653" w:rsidP="00586653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outlineLvl w:val="1"/>
        <w:rPr>
          <w:sz w:val="24"/>
        </w:rPr>
      </w:pPr>
    </w:p>
    <w:p w:rsidR="00586653" w:rsidRDefault="00586653" w:rsidP="00586653">
      <w:pPr>
        <w:pStyle w:val="1"/>
        <w:tabs>
          <w:tab w:val="left" w:pos="1260"/>
        </w:tabs>
        <w:spacing w:before="0"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15. Переходные и заключительные положения</w:t>
      </w:r>
    </w:p>
    <w:p w:rsidR="00586653" w:rsidRDefault="00586653" w:rsidP="00586653"/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Статья 112. Вступление в силу Федерального закона</w:t>
      </w:r>
    </w:p>
    <w:p w:rsidR="00586653" w:rsidRDefault="00586653" w:rsidP="00586653">
      <w:pPr>
        <w:tabs>
          <w:tab w:val="left" w:pos="12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1. Настоящий Федеральный закон вступает в силу с 1 января 2013 года, за исключением положений, для которых настоящим Федеральным законом установлены иные сроки вступления их в силу. </w:t>
      </w:r>
    </w:p>
    <w:p w:rsidR="00586653" w:rsidRDefault="00586653" w:rsidP="0058665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Статья 113. Обеспечение реализации положений настоящего Федерального закона </w:t>
      </w:r>
    </w:p>
    <w:p w:rsidR="00586653" w:rsidRDefault="00586653" w:rsidP="00586653">
      <w:pPr>
        <w:tabs>
          <w:tab w:val="left" w:pos="1260"/>
          <w:tab w:val="left" w:pos="5320"/>
        </w:tabs>
        <w:spacing w:line="240" w:lineRule="auto"/>
        <w:ind w:firstLine="720"/>
        <w:rPr>
          <w:b/>
          <w:sz w:val="24"/>
        </w:rPr>
      </w:pPr>
      <w:r>
        <w:rPr>
          <w:sz w:val="24"/>
        </w:rPr>
        <w:t>Типы образовательных учреждений, их деятельность в части реализации образовательных программ различного уровня и направленности, а также их уставы подлежат приведению в соответствие с настоящим Федеральным законом до 1 января 2016 года.</w:t>
      </w:r>
    </w:p>
    <w:p w:rsidR="00AA3BDA" w:rsidRDefault="00AA3BDA">
      <w:bookmarkStart w:id="4" w:name="_GoBack"/>
      <w:bookmarkEnd w:id="4"/>
    </w:p>
    <w:sectPr w:rsidR="00AA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E76"/>
    <w:multiLevelType w:val="hybridMultilevel"/>
    <w:tmpl w:val="0A8260B8"/>
    <w:lvl w:ilvl="0" w:tplc="E446FBA2">
      <w:start w:val="1"/>
      <w:numFmt w:val="decimal"/>
      <w:lvlText w:val="%1)"/>
      <w:lvlJc w:val="left"/>
      <w:pPr>
        <w:tabs>
          <w:tab w:val="num" w:pos="284"/>
        </w:tabs>
        <w:ind w:left="0" w:firstLine="85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21AF3"/>
    <w:multiLevelType w:val="hybridMultilevel"/>
    <w:tmpl w:val="8B84DEEA"/>
    <w:lvl w:ilvl="0" w:tplc="9A4A966C">
      <w:start w:val="1"/>
      <w:numFmt w:val="decimal"/>
      <w:lvlText w:val="%1)"/>
      <w:lvlJc w:val="left"/>
      <w:pPr>
        <w:tabs>
          <w:tab w:val="num" w:pos="284"/>
        </w:tabs>
        <w:ind w:left="0" w:firstLine="851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3"/>
    <w:rsid w:val="00586653"/>
    <w:rsid w:val="00A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атья"/>
    <w:basedOn w:val="a"/>
    <w:next w:val="a"/>
    <w:autoRedefine/>
    <w:rsid w:val="00586653"/>
    <w:pPr>
      <w:tabs>
        <w:tab w:val="left" w:pos="1260"/>
      </w:tabs>
      <w:ind w:firstLine="720"/>
    </w:pPr>
    <w:rPr>
      <w:b/>
      <w:szCs w:val="28"/>
    </w:rPr>
  </w:style>
  <w:style w:type="character" w:customStyle="1" w:styleId="s0">
    <w:name w:val="s0"/>
    <w:rsid w:val="005866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атья"/>
    <w:basedOn w:val="a"/>
    <w:next w:val="a"/>
    <w:autoRedefine/>
    <w:rsid w:val="00586653"/>
    <w:pPr>
      <w:tabs>
        <w:tab w:val="left" w:pos="1260"/>
      </w:tabs>
      <w:ind w:firstLine="720"/>
    </w:pPr>
    <w:rPr>
      <w:b/>
      <w:szCs w:val="28"/>
    </w:rPr>
  </w:style>
  <w:style w:type="character" w:customStyle="1" w:styleId="s0">
    <w:name w:val="s0"/>
    <w:rsid w:val="005866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2015-01-24T18:41:00Z</dcterms:created>
  <dcterms:modified xsi:type="dcterms:W3CDTF">2015-01-24T18:42:00Z</dcterms:modified>
</cp:coreProperties>
</file>