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EBC" w:rsidRPr="009F7683" w:rsidRDefault="00CB7EBC" w:rsidP="00CB7EBC">
      <w:pPr>
        <w:tabs>
          <w:tab w:val="left" w:pos="916"/>
          <w:tab w:val="left" w:pos="1832"/>
          <w:tab w:val="center" w:pos="4398"/>
          <w:tab w:val="right" w:pos="8796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6E0273" w:rsidRPr="009F7683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ab/>
      </w:r>
    </w:p>
    <w:tbl>
      <w:tblPr>
        <w:tblpPr w:leftFromText="180" w:rightFromText="180" w:vertAnchor="text" w:horzAnchor="page" w:tblpX="7081" w:tblpY="-18"/>
        <w:tblW w:w="0" w:type="auto"/>
        <w:tblLook w:val="01E0"/>
      </w:tblPr>
      <w:tblGrid>
        <w:gridCol w:w="4253"/>
      </w:tblGrid>
      <w:tr w:rsidR="00CB7EBC" w:rsidRPr="00DC3994" w:rsidTr="00E11B1E">
        <w:tc>
          <w:tcPr>
            <w:tcW w:w="4253" w:type="dxa"/>
          </w:tcPr>
          <w:p w:rsidR="00CB7EBC" w:rsidRPr="00DC3994" w:rsidRDefault="00CB7EBC" w:rsidP="00C0211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DC3994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C02114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CB7EBC" w:rsidRPr="00DC3994" w:rsidTr="00E11B1E">
        <w:trPr>
          <w:trHeight w:val="420"/>
        </w:trPr>
        <w:tc>
          <w:tcPr>
            <w:tcW w:w="4253" w:type="dxa"/>
          </w:tcPr>
          <w:p w:rsidR="00CB7EBC" w:rsidRPr="00DC3994" w:rsidRDefault="00CB7EBC" w:rsidP="00E11B1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DC3994">
              <w:rPr>
                <w:rFonts w:ascii="Times New Roman" w:hAnsi="Times New Roman"/>
                <w:sz w:val="28"/>
                <w:szCs w:val="28"/>
              </w:rPr>
              <w:t>к приказу МКУ «Централизованная бухгалтерия»</w:t>
            </w:r>
          </w:p>
        </w:tc>
      </w:tr>
      <w:tr w:rsidR="00CB7EBC" w:rsidRPr="00DC3994" w:rsidTr="00E11B1E">
        <w:tc>
          <w:tcPr>
            <w:tcW w:w="4253" w:type="dxa"/>
          </w:tcPr>
          <w:p w:rsidR="00CB7EBC" w:rsidRPr="00DC3994" w:rsidRDefault="00CB7EBC" w:rsidP="009B51F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DC3994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9B51F7">
              <w:rPr>
                <w:rFonts w:ascii="Times New Roman" w:hAnsi="Times New Roman"/>
                <w:sz w:val="28"/>
                <w:szCs w:val="28"/>
              </w:rPr>
              <w:t>30</w:t>
            </w:r>
            <w:r w:rsidRPr="00DC3994">
              <w:rPr>
                <w:rFonts w:ascii="Times New Roman" w:hAnsi="Times New Roman"/>
                <w:sz w:val="28"/>
                <w:szCs w:val="28"/>
              </w:rPr>
              <w:t xml:space="preserve"> декабря 201</w:t>
            </w:r>
            <w:r w:rsidR="009B51F7">
              <w:rPr>
                <w:rFonts w:ascii="Times New Roman" w:hAnsi="Times New Roman"/>
                <w:sz w:val="28"/>
                <w:szCs w:val="28"/>
              </w:rPr>
              <w:t>9</w:t>
            </w:r>
            <w:r w:rsidRPr="00DC3994">
              <w:rPr>
                <w:rFonts w:ascii="Times New Roman" w:hAnsi="Times New Roman"/>
                <w:sz w:val="28"/>
                <w:szCs w:val="28"/>
              </w:rPr>
              <w:t xml:space="preserve"> года № </w:t>
            </w:r>
            <w:r w:rsidR="009B51F7">
              <w:rPr>
                <w:rFonts w:ascii="Times New Roman" w:hAnsi="Times New Roman"/>
                <w:sz w:val="28"/>
                <w:szCs w:val="28"/>
              </w:rPr>
              <w:t>10</w:t>
            </w:r>
            <w:r w:rsidRPr="00DC399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AF6230" w:rsidRPr="009F7683" w:rsidRDefault="00AF6230" w:rsidP="00CB7EBC">
      <w:pPr>
        <w:tabs>
          <w:tab w:val="left" w:pos="916"/>
          <w:tab w:val="left" w:pos="1832"/>
          <w:tab w:val="center" w:pos="4398"/>
          <w:tab w:val="right" w:pos="8796"/>
        </w:tabs>
        <w:rPr>
          <w:rFonts w:ascii="Times New Roman" w:hAnsi="Times New Roman" w:cs="Times New Roman"/>
          <w:sz w:val="22"/>
          <w:szCs w:val="22"/>
        </w:rPr>
      </w:pPr>
    </w:p>
    <w:p w:rsidR="00CB7EBC" w:rsidRDefault="00CB7EBC" w:rsidP="00740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CB7EBC" w:rsidRDefault="00CB7EBC" w:rsidP="00740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CB7EBC" w:rsidRDefault="00CB7EBC" w:rsidP="00740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CB7EBC" w:rsidRDefault="00CB7EBC" w:rsidP="00740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CB7EBC" w:rsidRDefault="00CB7EBC" w:rsidP="00740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CB7EBC" w:rsidRDefault="00CB7EBC" w:rsidP="00740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AF6230" w:rsidRPr="00CB7EBC" w:rsidRDefault="006E0273" w:rsidP="00740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B7EBC">
        <w:rPr>
          <w:rFonts w:ascii="Times New Roman" w:hAnsi="Times New Roman" w:cs="Times New Roman"/>
          <w:sz w:val="28"/>
          <w:szCs w:val="28"/>
        </w:rPr>
        <w:t>ПОЛОЖЕНИЕ</w:t>
      </w:r>
      <w:r w:rsidR="009F7683" w:rsidRPr="00CB7EBC">
        <w:rPr>
          <w:rFonts w:ascii="Times New Roman" w:hAnsi="Times New Roman" w:cs="Times New Roman"/>
          <w:sz w:val="28"/>
          <w:szCs w:val="28"/>
        </w:rPr>
        <w:br/>
      </w:r>
      <w:r w:rsidRPr="00CB7EBC">
        <w:rPr>
          <w:rFonts w:ascii="Times New Roman" w:hAnsi="Times New Roman" w:cs="Times New Roman"/>
          <w:sz w:val="28"/>
          <w:szCs w:val="28"/>
        </w:rPr>
        <w:t>о расчетах с подотчетными лицами</w:t>
      </w:r>
    </w:p>
    <w:p w:rsidR="00AF6230" w:rsidRPr="009F7683" w:rsidRDefault="006E0273" w:rsidP="00740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9F7683">
        <w:rPr>
          <w:rFonts w:ascii="Times New Roman" w:hAnsi="Times New Roman" w:cs="Times New Roman"/>
          <w:sz w:val="22"/>
          <w:szCs w:val="22"/>
        </w:rPr>
        <w:t> </w:t>
      </w:r>
    </w:p>
    <w:p w:rsidR="00AF6230" w:rsidRPr="009B3B1E" w:rsidRDefault="006E0273" w:rsidP="009B3B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B3B1E">
        <w:rPr>
          <w:rFonts w:ascii="Times New Roman" w:hAnsi="Times New Roman" w:cs="Times New Roman"/>
          <w:sz w:val="28"/>
          <w:szCs w:val="28"/>
        </w:rPr>
        <w:t xml:space="preserve"> </w:t>
      </w:r>
      <w:r w:rsidR="00CB7EBC" w:rsidRPr="009B3B1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B3B1E">
        <w:rPr>
          <w:rFonts w:ascii="Times New Roman" w:hAnsi="Times New Roman" w:cs="Times New Roman"/>
          <w:sz w:val="28"/>
          <w:szCs w:val="28"/>
        </w:rPr>
        <w:t xml:space="preserve">Настоящее Положение (далее – Положение) разработано в соответствии с действующим законодательством Российской Федерации с целью обеспечить правильность учета, достоверность информации и контроль при расчетах с подотчетными лицами </w:t>
      </w:r>
      <w:r w:rsidR="00CB7EBC" w:rsidRPr="009B3B1E">
        <w:rPr>
          <w:rFonts w:ascii="Times New Roman" w:hAnsi="Times New Roman" w:cs="Times New Roman"/>
          <w:sz w:val="28"/>
          <w:szCs w:val="28"/>
        </w:rPr>
        <w:t xml:space="preserve"> МКУ «Централизованная бухгалтерия» </w:t>
      </w:r>
      <w:r w:rsidRPr="009B3B1E">
        <w:rPr>
          <w:rFonts w:ascii="Times New Roman" w:hAnsi="Times New Roman" w:cs="Times New Roman"/>
          <w:sz w:val="28"/>
          <w:szCs w:val="28"/>
        </w:rPr>
        <w:t xml:space="preserve"> (далее – Учреждение). </w:t>
      </w:r>
    </w:p>
    <w:p w:rsidR="002B2833" w:rsidRPr="009B3B1E" w:rsidRDefault="002B2833" w:rsidP="009B3B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B3B1E">
        <w:rPr>
          <w:rFonts w:ascii="Times New Roman" w:hAnsi="Times New Roman" w:cs="Times New Roman"/>
          <w:sz w:val="28"/>
          <w:szCs w:val="28"/>
        </w:rPr>
        <w:t xml:space="preserve"> Работник Учреждения может получить наличные деньги под отчет при условии, что за ним нет задолженности за полученный ранее аванс, по которому наступил срок предоставления авансового отчета.</w:t>
      </w:r>
    </w:p>
    <w:p w:rsidR="00AF6230" w:rsidRPr="009B3B1E" w:rsidRDefault="00CB7EBC" w:rsidP="009B3B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B3B1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E0273" w:rsidRPr="009B3B1E">
        <w:rPr>
          <w:rFonts w:ascii="Times New Roman" w:hAnsi="Times New Roman" w:cs="Times New Roman"/>
          <w:sz w:val="28"/>
          <w:szCs w:val="28"/>
        </w:rPr>
        <w:t xml:space="preserve"> Чтобы взять деньги под отчет, работник пишет заявление, где указывает:</w:t>
      </w:r>
      <w:r w:rsidR="006E0273" w:rsidRPr="009B3B1E">
        <w:rPr>
          <w:rFonts w:ascii="Times New Roman" w:hAnsi="Times New Roman" w:cs="Times New Roman"/>
          <w:sz w:val="28"/>
          <w:szCs w:val="28"/>
        </w:rPr>
        <w:br/>
        <w:t>– назначение аванса;</w:t>
      </w:r>
      <w:r w:rsidR="006E0273" w:rsidRPr="009B3B1E">
        <w:rPr>
          <w:rFonts w:ascii="Times New Roman" w:hAnsi="Times New Roman" w:cs="Times New Roman"/>
          <w:sz w:val="28"/>
          <w:szCs w:val="28"/>
        </w:rPr>
        <w:br/>
        <w:t>– размера аванса;</w:t>
      </w:r>
      <w:r w:rsidR="006E0273" w:rsidRPr="009B3B1E">
        <w:rPr>
          <w:rFonts w:ascii="Times New Roman" w:hAnsi="Times New Roman" w:cs="Times New Roman"/>
          <w:sz w:val="28"/>
          <w:szCs w:val="28"/>
        </w:rPr>
        <w:br/>
        <w:t>– срок, на который выдается аванс.</w:t>
      </w:r>
      <w:r w:rsidR="006E0273" w:rsidRPr="009B3B1E">
        <w:rPr>
          <w:rFonts w:ascii="Times New Roman" w:hAnsi="Times New Roman" w:cs="Times New Roman"/>
          <w:sz w:val="28"/>
          <w:szCs w:val="28"/>
        </w:rPr>
        <w:br/>
        <w:t>Директор Учреждения в срок не позднее 3 (трех) рабочих д</w:t>
      </w:r>
      <w:r w:rsidR="000E4262" w:rsidRPr="009B3B1E">
        <w:rPr>
          <w:rFonts w:ascii="Times New Roman" w:hAnsi="Times New Roman" w:cs="Times New Roman"/>
          <w:sz w:val="28"/>
          <w:szCs w:val="28"/>
        </w:rPr>
        <w:t xml:space="preserve">ней подтверждает свое согласие </w:t>
      </w:r>
      <w:r w:rsidR="006E0273" w:rsidRPr="009B3B1E">
        <w:rPr>
          <w:rFonts w:ascii="Times New Roman" w:hAnsi="Times New Roman" w:cs="Times New Roman"/>
          <w:sz w:val="28"/>
          <w:szCs w:val="28"/>
        </w:rPr>
        <w:t>(или несогласие) на выдачу денег соответствующей зап</w:t>
      </w:r>
      <w:r w:rsidR="000E4262" w:rsidRPr="009B3B1E">
        <w:rPr>
          <w:rFonts w:ascii="Times New Roman" w:hAnsi="Times New Roman" w:cs="Times New Roman"/>
          <w:sz w:val="28"/>
          <w:szCs w:val="28"/>
        </w:rPr>
        <w:t xml:space="preserve">исью на заявлении и подписью с </w:t>
      </w:r>
      <w:r w:rsidR="006E0273" w:rsidRPr="009B3B1E">
        <w:rPr>
          <w:rFonts w:ascii="Times New Roman" w:hAnsi="Times New Roman" w:cs="Times New Roman"/>
          <w:sz w:val="28"/>
          <w:szCs w:val="28"/>
        </w:rPr>
        <w:t>указанием даты. </w:t>
      </w:r>
    </w:p>
    <w:p w:rsidR="00AF6230" w:rsidRPr="009B3B1E" w:rsidRDefault="006E0273" w:rsidP="009B3B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B3B1E">
        <w:rPr>
          <w:rFonts w:ascii="Times New Roman" w:hAnsi="Times New Roman" w:cs="Times New Roman"/>
          <w:sz w:val="28"/>
          <w:szCs w:val="28"/>
        </w:rPr>
        <w:t xml:space="preserve">Если у работника есть потребность в дополнительном авансировании, он должен сообщить об этом руководителю. Для этого работник пишет новое заявление с указанием причин увеличения аванса. </w:t>
      </w:r>
    </w:p>
    <w:p w:rsidR="00AF6230" w:rsidRPr="009B3B1E" w:rsidRDefault="006E0273" w:rsidP="009B3B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B3B1E">
        <w:rPr>
          <w:rFonts w:ascii="Times New Roman" w:hAnsi="Times New Roman" w:cs="Times New Roman"/>
          <w:sz w:val="28"/>
          <w:szCs w:val="28"/>
        </w:rPr>
        <w:t>Если сотрудник находится в командировке, сообщить об увеличении аванса он должен по электронной почте или по телефону. После чего руководитель принимает решение о выделении (или невыделении) дополнительных средств</w:t>
      </w:r>
      <w:r w:rsidR="009B3B1E">
        <w:rPr>
          <w:rFonts w:ascii="Times New Roman" w:hAnsi="Times New Roman" w:cs="Times New Roman"/>
          <w:sz w:val="28"/>
          <w:szCs w:val="28"/>
        </w:rPr>
        <w:t>,</w:t>
      </w:r>
      <w:r w:rsidR="00ED161A" w:rsidRPr="009B3B1E">
        <w:rPr>
          <w:rFonts w:ascii="Times New Roman" w:hAnsi="Times New Roman" w:cs="Times New Roman"/>
          <w:sz w:val="28"/>
          <w:szCs w:val="28"/>
        </w:rPr>
        <w:t xml:space="preserve"> </w:t>
      </w:r>
      <w:r w:rsidRPr="009B3B1E">
        <w:rPr>
          <w:rFonts w:ascii="Times New Roman" w:hAnsi="Times New Roman" w:cs="Times New Roman"/>
          <w:sz w:val="28"/>
          <w:szCs w:val="28"/>
        </w:rPr>
        <w:t xml:space="preserve"> для оплаты расходов и издает приказ об этом. Дополнительные средства перечисляются на зарплатную карту сотрудника. </w:t>
      </w:r>
    </w:p>
    <w:p w:rsidR="00AF6230" w:rsidRPr="009B3B1E" w:rsidRDefault="006E0273" w:rsidP="009B3B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B3B1E">
        <w:rPr>
          <w:rFonts w:ascii="Times New Roman" w:hAnsi="Times New Roman" w:cs="Times New Roman"/>
          <w:sz w:val="28"/>
          <w:szCs w:val="28"/>
        </w:rPr>
        <w:t xml:space="preserve"> На основании заявления работник в течение </w:t>
      </w:r>
      <w:r w:rsidR="00ED161A" w:rsidRPr="009B3B1E">
        <w:rPr>
          <w:rFonts w:ascii="Times New Roman" w:hAnsi="Times New Roman" w:cs="Times New Roman"/>
          <w:sz w:val="28"/>
          <w:szCs w:val="28"/>
        </w:rPr>
        <w:t xml:space="preserve">3 </w:t>
      </w:r>
      <w:r w:rsidRPr="009B3B1E">
        <w:rPr>
          <w:rFonts w:ascii="Times New Roman" w:hAnsi="Times New Roman" w:cs="Times New Roman"/>
          <w:sz w:val="28"/>
          <w:szCs w:val="28"/>
        </w:rPr>
        <w:t xml:space="preserve">рабочих дней получает деньги под отчет </w:t>
      </w:r>
      <w:r w:rsidR="00ED161A" w:rsidRPr="009B3B1E">
        <w:rPr>
          <w:rFonts w:ascii="Times New Roman" w:hAnsi="Times New Roman" w:cs="Times New Roman"/>
          <w:sz w:val="28"/>
          <w:szCs w:val="28"/>
        </w:rPr>
        <w:t xml:space="preserve">на свою зарплатную карту. Сотрудник </w:t>
      </w:r>
      <w:r w:rsidRPr="009B3B1E">
        <w:rPr>
          <w:rFonts w:ascii="Times New Roman" w:hAnsi="Times New Roman" w:cs="Times New Roman"/>
          <w:sz w:val="28"/>
          <w:szCs w:val="28"/>
        </w:rPr>
        <w:t xml:space="preserve"> приобретает товары (работы, услуги) от имени Учреждения на основании полученной в бухгалтерии доверенности. Исключение – покупки в розницу. </w:t>
      </w:r>
    </w:p>
    <w:p w:rsidR="00AF6230" w:rsidRPr="009B3B1E" w:rsidRDefault="006E0273" w:rsidP="009B3B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B3B1E">
        <w:rPr>
          <w:rFonts w:ascii="Times New Roman" w:hAnsi="Times New Roman" w:cs="Times New Roman"/>
          <w:sz w:val="28"/>
          <w:szCs w:val="28"/>
        </w:rPr>
        <w:t>При покупке товаров (работ, услуг) работник получает от продавца кассовый чек или бланк строгой отчетности, подтверждающий факт оплаты покупки. Кроме того, нужно получить один из следующих документов:</w:t>
      </w:r>
    </w:p>
    <w:p w:rsidR="00AF6230" w:rsidRPr="009B3B1E" w:rsidRDefault="006E0273" w:rsidP="009B3B1E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B3B1E">
        <w:rPr>
          <w:rFonts w:ascii="Times New Roman" w:hAnsi="Times New Roman" w:cs="Times New Roman"/>
          <w:sz w:val="28"/>
          <w:szCs w:val="28"/>
        </w:rPr>
        <w:t>в розничном магазине – товарный чек;</w:t>
      </w:r>
    </w:p>
    <w:p w:rsidR="00AF6230" w:rsidRPr="009B3B1E" w:rsidRDefault="006E0273" w:rsidP="009B3B1E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B3B1E">
        <w:rPr>
          <w:rFonts w:ascii="Times New Roman" w:hAnsi="Times New Roman" w:cs="Times New Roman"/>
          <w:sz w:val="28"/>
          <w:szCs w:val="28"/>
        </w:rPr>
        <w:t>в оптовой организации – квитанцию к приходному кассовому ордеру, накладную и счет-фактуру;</w:t>
      </w:r>
    </w:p>
    <w:p w:rsidR="00AF6230" w:rsidRPr="009B3B1E" w:rsidRDefault="006E0273" w:rsidP="009B3B1E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B3B1E">
        <w:rPr>
          <w:rFonts w:ascii="Times New Roman" w:hAnsi="Times New Roman" w:cs="Times New Roman"/>
          <w:sz w:val="28"/>
          <w:szCs w:val="28"/>
        </w:rPr>
        <w:lastRenderedPageBreak/>
        <w:t>при расчетах за работы и услуги – квитанцию к приходному ка</w:t>
      </w:r>
      <w:r w:rsidR="000E4262" w:rsidRPr="009B3B1E">
        <w:rPr>
          <w:rFonts w:ascii="Times New Roman" w:hAnsi="Times New Roman" w:cs="Times New Roman"/>
          <w:sz w:val="28"/>
          <w:szCs w:val="28"/>
        </w:rPr>
        <w:t>ссовому ордеру и счет-</w:t>
      </w:r>
      <w:r w:rsidRPr="009B3B1E">
        <w:rPr>
          <w:rFonts w:ascii="Times New Roman" w:hAnsi="Times New Roman" w:cs="Times New Roman"/>
          <w:sz w:val="28"/>
          <w:szCs w:val="28"/>
        </w:rPr>
        <w:t>фактуру, а также договор и акт приемки (или заказ-наряд). </w:t>
      </w:r>
    </w:p>
    <w:p w:rsidR="00AF6230" w:rsidRPr="009B3B1E" w:rsidRDefault="006E0273" w:rsidP="009B3B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B3B1E">
        <w:rPr>
          <w:rFonts w:ascii="Times New Roman" w:hAnsi="Times New Roman" w:cs="Times New Roman"/>
          <w:sz w:val="28"/>
          <w:szCs w:val="28"/>
        </w:rPr>
        <w:t xml:space="preserve">Работник может рассчитаться за товары (работы, услуги) наличными на сумму не выше 100 000 руб. по </w:t>
      </w:r>
      <w:r w:rsidR="00ED161A" w:rsidRPr="009B3B1E">
        <w:rPr>
          <w:rFonts w:ascii="Times New Roman" w:hAnsi="Times New Roman" w:cs="Times New Roman"/>
          <w:sz w:val="28"/>
          <w:szCs w:val="28"/>
        </w:rPr>
        <w:t>одному договору.</w:t>
      </w:r>
      <w:r w:rsidRPr="009B3B1E">
        <w:rPr>
          <w:rFonts w:ascii="Times New Roman" w:hAnsi="Times New Roman" w:cs="Times New Roman"/>
          <w:sz w:val="28"/>
          <w:szCs w:val="28"/>
        </w:rPr>
        <w:t> </w:t>
      </w:r>
    </w:p>
    <w:p w:rsidR="00AF6230" w:rsidRPr="009B3B1E" w:rsidRDefault="006E0273" w:rsidP="009B3B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B3B1E">
        <w:rPr>
          <w:rFonts w:ascii="Times New Roman" w:hAnsi="Times New Roman" w:cs="Times New Roman"/>
          <w:sz w:val="28"/>
          <w:szCs w:val="28"/>
        </w:rPr>
        <w:t xml:space="preserve">Перечень приобретенных товаров (работ, услуг) и израсходованные суммы работник указывает в авансовом отчете по форме, утвержденной </w:t>
      </w:r>
      <w:r w:rsidR="000E4262" w:rsidRPr="009B3B1E">
        <w:rPr>
          <w:rFonts w:ascii="Times New Roman" w:hAnsi="Times New Roman" w:cs="Times New Roman"/>
          <w:sz w:val="28"/>
          <w:szCs w:val="28"/>
        </w:rPr>
        <w:t>приказом Минфина от 30</w:t>
      </w:r>
      <w:r w:rsidR="00A24555" w:rsidRPr="009B3B1E">
        <w:rPr>
          <w:rFonts w:ascii="Times New Roman" w:hAnsi="Times New Roman" w:cs="Times New Roman"/>
          <w:sz w:val="28"/>
          <w:szCs w:val="28"/>
        </w:rPr>
        <w:t>.03.</w:t>
      </w:r>
      <w:r w:rsidR="000E4262" w:rsidRPr="009B3B1E">
        <w:rPr>
          <w:rFonts w:ascii="Times New Roman" w:hAnsi="Times New Roman" w:cs="Times New Roman"/>
          <w:sz w:val="28"/>
          <w:szCs w:val="28"/>
        </w:rPr>
        <w:t>2015 № 52н</w:t>
      </w:r>
      <w:r w:rsidRPr="009B3B1E">
        <w:rPr>
          <w:rFonts w:ascii="Times New Roman" w:hAnsi="Times New Roman" w:cs="Times New Roman"/>
          <w:sz w:val="28"/>
          <w:szCs w:val="28"/>
        </w:rPr>
        <w:t xml:space="preserve"> (форма № </w:t>
      </w:r>
      <w:r w:rsidR="000E4262" w:rsidRPr="009B3B1E">
        <w:rPr>
          <w:rFonts w:ascii="Times New Roman" w:hAnsi="Times New Roman" w:cs="Times New Roman"/>
          <w:sz w:val="28"/>
          <w:szCs w:val="28"/>
        </w:rPr>
        <w:t>0504505</w:t>
      </w:r>
      <w:r w:rsidRPr="009B3B1E">
        <w:rPr>
          <w:rFonts w:ascii="Times New Roman" w:hAnsi="Times New Roman" w:cs="Times New Roman"/>
          <w:sz w:val="28"/>
          <w:szCs w:val="28"/>
        </w:rPr>
        <w:t>). Авансовый отчет вместе с подтверждающими документами работник передает в бухгалтерию в течение 3 (трех) рабочих дней: либо после того, как истек срок, на который выданы были наличные, либо после выхода на работу (после командировки, отпуска, болезни и т. п.).  </w:t>
      </w:r>
    </w:p>
    <w:p w:rsidR="00AF6230" w:rsidRPr="009B3B1E" w:rsidRDefault="006E0273" w:rsidP="009B3B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B3B1E">
        <w:rPr>
          <w:rFonts w:ascii="Times New Roman" w:hAnsi="Times New Roman" w:cs="Times New Roman"/>
          <w:sz w:val="28"/>
          <w:szCs w:val="28"/>
        </w:rPr>
        <w:t>Если ничего не приобретено, то в этот срок работник возвращает</w:t>
      </w:r>
      <w:r w:rsidR="00C71919" w:rsidRPr="009B3B1E">
        <w:rPr>
          <w:rFonts w:ascii="Times New Roman" w:hAnsi="Times New Roman" w:cs="Times New Roman"/>
          <w:sz w:val="28"/>
          <w:szCs w:val="28"/>
        </w:rPr>
        <w:t xml:space="preserve"> на расчетный счет </w:t>
      </w:r>
      <w:r w:rsidR="009B3B1E" w:rsidRPr="009B3B1E">
        <w:rPr>
          <w:rFonts w:ascii="Times New Roman" w:hAnsi="Times New Roman" w:cs="Times New Roman"/>
          <w:sz w:val="28"/>
          <w:szCs w:val="28"/>
        </w:rPr>
        <w:t xml:space="preserve"> учреждения </w:t>
      </w:r>
      <w:r w:rsidRPr="009B3B1E">
        <w:rPr>
          <w:rFonts w:ascii="Times New Roman" w:hAnsi="Times New Roman" w:cs="Times New Roman"/>
          <w:sz w:val="28"/>
          <w:szCs w:val="28"/>
        </w:rPr>
        <w:t>всю полученную в подотчет сумму. Авансовый отчет в этом случае не составляется.</w:t>
      </w:r>
    </w:p>
    <w:p w:rsidR="00AF6230" w:rsidRPr="009B3B1E" w:rsidRDefault="006E0273" w:rsidP="009B3B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B3B1E">
        <w:rPr>
          <w:rFonts w:ascii="Times New Roman" w:hAnsi="Times New Roman" w:cs="Times New Roman"/>
          <w:sz w:val="28"/>
          <w:szCs w:val="28"/>
        </w:rPr>
        <w:t> </w:t>
      </w:r>
    </w:p>
    <w:p w:rsidR="00AF6230" w:rsidRPr="009B3B1E" w:rsidRDefault="006E0273" w:rsidP="009B3B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B3B1E">
        <w:rPr>
          <w:rFonts w:ascii="Times New Roman" w:hAnsi="Times New Roman" w:cs="Times New Roman"/>
          <w:sz w:val="28"/>
          <w:szCs w:val="28"/>
        </w:rPr>
        <w:t xml:space="preserve"> Авансовый отчет с приложенными документами проверяет и подписывает бухгалтер в течение 2 (двух) рабочих дней, главный бухгалтер – в течение 2 (двух) рабочих дней, а затем утверждает директор в течение 3 (трех) рабочих дней.</w:t>
      </w:r>
    </w:p>
    <w:p w:rsidR="00AF6230" w:rsidRPr="009B3B1E" w:rsidRDefault="006E0273" w:rsidP="009B3B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B3B1E">
        <w:rPr>
          <w:rFonts w:ascii="Times New Roman" w:hAnsi="Times New Roman" w:cs="Times New Roman"/>
          <w:sz w:val="28"/>
          <w:szCs w:val="28"/>
        </w:rPr>
        <w:t xml:space="preserve"> Если работник не вернул остаток подотчетных средств</w:t>
      </w:r>
      <w:r w:rsidR="00415312" w:rsidRPr="009B3B1E">
        <w:rPr>
          <w:rFonts w:ascii="Times New Roman" w:hAnsi="Times New Roman" w:cs="Times New Roman"/>
          <w:sz w:val="28"/>
          <w:szCs w:val="28"/>
        </w:rPr>
        <w:t xml:space="preserve"> в срок, </w:t>
      </w:r>
      <w:r w:rsidRPr="009B3B1E">
        <w:rPr>
          <w:rFonts w:ascii="Times New Roman" w:hAnsi="Times New Roman" w:cs="Times New Roman"/>
          <w:sz w:val="28"/>
          <w:szCs w:val="28"/>
        </w:rPr>
        <w:t xml:space="preserve"> соответствующая сумма удерживается из его зарплаты (с учетом положений ст. 137 и 138 Трудового кодекса).</w:t>
      </w:r>
    </w:p>
    <w:p w:rsidR="00C112F1" w:rsidRPr="009B3B1E" w:rsidRDefault="00C112F1" w:rsidP="009B3B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E0273" w:rsidRPr="009B3B1E" w:rsidRDefault="006E0273" w:rsidP="009B3B1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E0273" w:rsidRPr="009B3B1E" w:rsidSect="003503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555" w:bottom="1134" w:left="1555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3646" w:rsidRDefault="00C63646" w:rsidP="006B40E9">
      <w:r>
        <w:separator/>
      </w:r>
    </w:p>
  </w:endnote>
  <w:endnote w:type="continuationSeparator" w:id="1">
    <w:p w:rsidR="00C63646" w:rsidRDefault="00C63646" w:rsidP="006B40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0E9" w:rsidRDefault="006B40E9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0E9" w:rsidRDefault="006B40E9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0E9" w:rsidRDefault="006B40E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3646" w:rsidRDefault="00C63646" w:rsidP="006B40E9">
      <w:r>
        <w:separator/>
      </w:r>
    </w:p>
  </w:footnote>
  <w:footnote w:type="continuationSeparator" w:id="1">
    <w:p w:rsidR="00C63646" w:rsidRDefault="00C63646" w:rsidP="006B40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0E9" w:rsidRDefault="006B40E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0E9" w:rsidRDefault="006B40E9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0E9" w:rsidRDefault="006B40E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A67D1"/>
    <w:multiLevelType w:val="multilevel"/>
    <w:tmpl w:val="0FD6C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35035E"/>
    <w:rsid w:val="000460BF"/>
    <w:rsid w:val="000661FD"/>
    <w:rsid w:val="0007254C"/>
    <w:rsid w:val="000E04C6"/>
    <w:rsid w:val="000E4262"/>
    <w:rsid w:val="001313CE"/>
    <w:rsid w:val="00134AD8"/>
    <w:rsid w:val="001C0A2C"/>
    <w:rsid w:val="001E6B63"/>
    <w:rsid w:val="0022656C"/>
    <w:rsid w:val="002656C7"/>
    <w:rsid w:val="00284CDE"/>
    <w:rsid w:val="002B2833"/>
    <w:rsid w:val="002D5930"/>
    <w:rsid w:val="0032693B"/>
    <w:rsid w:val="0035035E"/>
    <w:rsid w:val="00372CF3"/>
    <w:rsid w:val="00415312"/>
    <w:rsid w:val="0043382D"/>
    <w:rsid w:val="0047045A"/>
    <w:rsid w:val="00480F30"/>
    <w:rsid w:val="004A1813"/>
    <w:rsid w:val="00541003"/>
    <w:rsid w:val="00566D03"/>
    <w:rsid w:val="00567FAA"/>
    <w:rsid w:val="00594303"/>
    <w:rsid w:val="005B381D"/>
    <w:rsid w:val="005B386A"/>
    <w:rsid w:val="005E2932"/>
    <w:rsid w:val="005F17B5"/>
    <w:rsid w:val="006101EF"/>
    <w:rsid w:val="0064005E"/>
    <w:rsid w:val="00687F22"/>
    <w:rsid w:val="00690E86"/>
    <w:rsid w:val="006B40E9"/>
    <w:rsid w:val="006E0273"/>
    <w:rsid w:val="00714E2C"/>
    <w:rsid w:val="00740DAC"/>
    <w:rsid w:val="00757245"/>
    <w:rsid w:val="007577B0"/>
    <w:rsid w:val="00767CE5"/>
    <w:rsid w:val="007D5FD0"/>
    <w:rsid w:val="007D7CAC"/>
    <w:rsid w:val="00802EAE"/>
    <w:rsid w:val="008129A3"/>
    <w:rsid w:val="00900513"/>
    <w:rsid w:val="00963E97"/>
    <w:rsid w:val="00965CB8"/>
    <w:rsid w:val="009957CC"/>
    <w:rsid w:val="009A5225"/>
    <w:rsid w:val="009A7953"/>
    <w:rsid w:val="009B3B1E"/>
    <w:rsid w:val="009B51F7"/>
    <w:rsid w:val="009C73C0"/>
    <w:rsid w:val="009F7683"/>
    <w:rsid w:val="00A24555"/>
    <w:rsid w:val="00A32937"/>
    <w:rsid w:val="00A5214E"/>
    <w:rsid w:val="00A562FB"/>
    <w:rsid w:val="00AB5AB9"/>
    <w:rsid w:val="00AF6230"/>
    <w:rsid w:val="00B229B4"/>
    <w:rsid w:val="00B34B7D"/>
    <w:rsid w:val="00BA6165"/>
    <w:rsid w:val="00BD598D"/>
    <w:rsid w:val="00C02114"/>
    <w:rsid w:val="00C112F1"/>
    <w:rsid w:val="00C63646"/>
    <w:rsid w:val="00C71919"/>
    <w:rsid w:val="00C75C1A"/>
    <w:rsid w:val="00CB7EBC"/>
    <w:rsid w:val="00CC7A65"/>
    <w:rsid w:val="00D07549"/>
    <w:rsid w:val="00D30DA8"/>
    <w:rsid w:val="00D43B31"/>
    <w:rsid w:val="00D45F54"/>
    <w:rsid w:val="00E05193"/>
    <w:rsid w:val="00E53DA0"/>
    <w:rsid w:val="00E65A54"/>
    <w:rsid w:val="00EA55CC"/>
    <w:rsid w:val="00ED161A"/>
    <w:rsid w:val="00ED4F4A"/>
    <w:rsid w:val="00F400DD"/>
    <w:rsid w:val="00F42663"/>
    <w:rsid w:val="00F45499"/>
    <w:rsid w:val="00F67745"/>
    <w:rsid w:val="00FD261C"/>
    <w:rsid w:val="00FE5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230"/>
    <w:rPr>
      <w:rFonts w:ascii="Arial" w:hAnsi="Arial" w:cs="Arial"/>
      <w:szCs w:val="24"/>
    </w:rPr>
  </w:style>
  <w:style w:type="paragraph" w:styleId="1">
    <w:name w:val="heading 1"/>
    <w:basedOn w:val="a"/>
    <w:link w:val="10"/>
    <w:uiPriority w:val="9"/>
    <w:qFormat/>
    <w:rsid w:val="00AF6230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035E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AF6230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623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400D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F623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F6230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F400DD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66D03"/>
    <w:pPr>
      <w:ind w:left="720"/>
      <w:contextualSpacing/>
    </w:pPr>
  </w:style>
  <w:style w:type="paragraph" w:customStyle="1" w:styleId="header-listtarget">
    <w:name w:val="header-listtarget"/>
    <w:basedOn w:val="a"/>
    <w:rsid w:val="00AF6230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AF6230"/>
    <w:rPr>
      <w:color w:val="FF9900"/>
    </w:rPr>
  </w:style>
  <w:style w:type="character" w:customStyle="1" w:styleId="small">
    <w:name w:val="small"/>
    <w:basedOn w:val="a0"/>
    <w:rsid w:val="00AF6230"/>
    <w:rPr>
      <w:sz w:val="16"/>
      <w:szCs w:val="16"/>
    </w:rPr>
  </w:style>
  <w:style w:type="character" w:customStyle="1" w:styleId="fill">
    <w:name w:val="fill"/>
    <w:basedOn w:val="a0"/>
    <w:rsid w:val="00AF6230"/>
    <w:rPr>
      <w:b/>
      <w:bCs/>
      <w:i/>
      <w:iCs/>
      <w:color w:val="FF0000"/>
    </w:rPr>
  </w:style>
  <w:style w:type="character" w:customStyle="1" w:styleId="enp">
    <w:name w:val="enp"/>
    <w:basedOn w:val="a0"/>
    <w:rsid w:val="00AF6230"/>
    <w:rPr>
      <w:color w:val="3C7828"/>
    </w:rPr>
  </w:style>
  <w:style w:type="character" w:customStyle="1" w:styleId="kdkss">
    <w:name w:val="kdkss"/>
    <w:basedOn w:val="a0"/>
    <w:rsid w:val="00AF6230"/>
    <w:rPr>
      <w:color w:val="BE780A"/>
    </w:rPr>
  </w:style>
  <w:style w:type="character" w:customStyle="1" w:styleId="20">
    <w:name w:val="Заголовок 2 Знак"/>
    <w:basedOn w:val="a0"/>
    <w:link w:val="2"/>
    <w:uiPriority w:val="9"/>
    <w:semiHidden/>
    <w:rsid w:val="0035035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7">
    <w:name w:val="annotation text"/>
    <w:basedOn w:val="a"/>
    <w:link w:val="a8"/>
    <w:uiPriority w:val="99"/>
    <w:semiHidden/>
    <w:unhideWhenUsed/>
    <w:rsid w:val="00A32937"/>
    <w:rPr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32937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A32937"/>
    <w:rPr>
      <w:sz w:val="16"/>
      <w:szCs w:val="16"/>
    </w:rPr>
  </w:style>
  <w:style w:type="paragraph" w:styleId="aa">
    <w:name w:val="Normal (Web)"/>
    <w:basedOn w:val="a"/>
    <w:uiPriority w:val="99"/>
    <w:unhideWhenUsed/>
    <w:rsid w:val="0064005E"/>
    <w:pPr>
      <w:spacing w:before="100" w:beforeAutospacing="1" w:after="100" w:afterAutospacing="1"/>
    </w:pPr>
    <w:rPr>
      <w:szCs w:val="20"/>
    </w:rPr>
  </w:style>
  <w:style w:type="paragraph" w:styleId="ab">
    <w:name w:val="No Spacing"/>
    <w:uiPriority w:val="1"/>
    <w:qFormat/>
    <w:rsid w:val="00CB7EB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503</Words>
  <Characters>2868</Characters>
  <Application>Microsoft Office Word</Application>
  <DocSecurity>0</DocSecurity>
  <PresentationFormat>ek8vcr</PresentationFormat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расчетах с подотчетными лицами</vt:lpstr>
    </vt:vector>
  </TitlesOfParts>
  <Company/>
  <LinksUpToDate>false</LinksUpToDate>
  <CharactersWithSpaces>3365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расчетах с подотчетными лицами</dc:title>
  <dc:creator>Пользователь Windows</dc:creator>
  <dc:description>Подготовлено на базе материалов БСС «Система Главбух»</dc:description>
  <cp:lastModifiedBy>Пользователь Windows</cp:lastModifiedBy>
  <cp:revision>4</cp:revision>
  <cp:lastPrinted>2019-06-21T05:49:00Z</cp:lastPrinted>
  <dcterms:created xsi:type="dcterms:W3CDTF">2019-06-21T05:51:00Z</dcterms:created>
  <dcterms:modified xsi:type="dcterms:W3CDTF">2020-12-28T08:01:00Z</dcterms:modified>
</cp:coreProperties>
</file>