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59" w:rsidRDefault="009E2257">
      <w:pPr>
        <w:pStyle w:val="20"/>
        <w:shd w:val="clear" w:color="auto" w:fill="auto"/>
        <w:ind w:left="20"/>
      </w:pPr>
      <w:r>
        <w:t>Общество с Ограниченной Ответственностью</w:t>
      </w:r>
    </w:p>
    <w:p w:rsidR="00281759" w:rsidRDefault="009E2257">
      <w:pPr>
        <w:pStyle w:val="20"/>
        <w:shd w:val="clear" w:color="auto" w:fill="auto"/>
        <w:ind w:left="20" w:right="5540" w:firstLine="1780"/>
      </w:pPr>
      <w:r>
        <w:t>«ПОЛИГОН» 157201 РФ Костромская область, г. Галич, ул. Луначарского,32 т/ф 8 (49437)22-310 ОГРН 110443000231 ИНН 4403005619 КПП 440301001 Р/сч. 40702810329000001510</w:t>
      </w:r>
    </w:p>
    <w:p w:rsidR="00281759" w:rsidRDefault="009E2257">
      <w:pPr>
        <w:pStyle w:val="20"/>
        <w:shd w:val="clear" w:color="auto" w:fill="auto"/>
        <w:ind w:left="20"/>
      </w:pPr>
      <w:r>
        <w:t>В Костромском отделении №8640 ПАО Сбербанк</w:t>
      </w:r>
    </w:p>
    <w:p w:rsidR="00281759" w:rsidRDefault="009E2257">
      <w:pPr>
        <w:pStyle w:val="20"/>
        <w:shd w:val="clear" w:color="auto" w:fill="auto"/>
        <w:ind w:left="20"/>
      </w:pPr>
      <w:r>
        <w:t>г. Кострома</w:t>
      </w:r>
    </w:p>
    <w:p w:rsidR="00281759" w:rsidRDefault="009E2257">
      <w:pPr>
        <w:pStyle w:val="20"/>
        <w:shd w:val="clear" w:color="auto" w:fill="auto"/>
        <w:ind w:left="20"/>
      </w:pPr>
      <w:r>
        <w:t>БИК 043469623</w:t>
      </w:r>
    </w:p>
    <w:p w:rsidR="00281759" w:rsidRDefault="009E2257">
      <w:pPr>
        <w:pStyle w:val="20"/>
        <w:shd w:val="clear" w:color="auto" w:fill="auto"/>
        <w:spacing w:after="283"/>
        <w:ind w:left="20"/>
      </w:pPr>
      <w:r>
        <w:t>Кор/сч 30101810200000000623</w:t>
      </w:r>
    </w:p>
    <w:p w:rsidR="00281759" w:rsidRDefault="009E2257">
      <w:pPr>
        <w:pStyle w:val="20"/>
        <w:shd w:val="clear" w:color="auto" w:fill="auto"/>
        <w:tabs>
          <w:tab w:val="left" w:leader="underscore" w:pos="1364"/>
          <w:tab w:val="left" w:leader="underscore" w:pos="2406"/>
          <w:tab w:val="left" w:leader="underscore" w:pos="3207"/>
        </w:tabs>
        <w:spacing w:line="220" w:lineRule="exact"/>
        <w:ind w:left="20"/>
      </w:pPr>
      <w:r>
        <w:t>Исх. №</w:t>
      </w:r>
      <w:r>
        <w:tab/>
        <w:t>от</w:t>
      </w:r>
      <w:r>
        <w:tab/>
      </w:r>
      <w:r>
        <w:tab/>
        <w:t xml:space="preserve"> 2019г.</w:t>
      </w:r>
    </w:p>
    <w:p w:rsidR="00281759" w:rsidRDefault="009E2257">
      <w:pPr>
        <w:pStyle w:val="30"/>
        <w:shd w:val="clear" w:color="auto" w:fill="auto"/>
        <w:spacing w:after="449" w:line="90" w:lineRule="exact"/>
        <w:ind w:left="740"/>
      </w:pPr>
      <w:r>
        <w:t>« "</w:t>
      </w:r>
    </w:p>
    <w:p w:rsidR="00281759" w:rsidRDefault="009E2257" w:rsidP="00EB5885">
      <w:pPr>
        <w:pStyle w:val="1"/>
        <w:shd w:val="clear" w:color="auto" w:fill="auto"/>
        <w:spacing w:before="0" w:after="270" w:line="220" w:lineRule="exact"/>
        <w:ind w:left="4060" w:right="763"/>
      </w:pPr>
      <w:r>
        <w:t>Уважаемый руководитель!</w:t>
      </w:r>
    </w:p>
    <w:p w:rsidR="00281759" w:rsidRDefault="009E2257" w:rsidP="00EB5885">
      <w:pPr>
        <w:pStyle w:val="1"/>
        <w:shd w:val="clear" w:color="auto" w:fill="auto"/>
        <w:spacing w:before="0" w:after="0" w:line="274" w:lineRule="exact"/>
        <w:ind w:left="740" w:right="763"/>
      </w:pPr>
      <w:r>
        <w:rPr>
          <w:rStyle w:val="a5"/>
        </w:rPr>
        <w:t>ООО «Полигон»</w:t>
      </w:r>
      <w:r>
        <w:t xml:space="preserve"> благодарит Вас за долгосрочное сотрудничество и предлагает Вам перейти на электронный обмен документами (счета, акты, счета-фактуры, акты све</w:t>
      </w:r>
      <w:r>
        <w:t>рки) и полностью отказаться от бумаги.</w:t>
      </w:r>
    </w:p>
    <w:p w:rsidR="00281759" w:rsidRDefault="009E2257" w:rsidP="00EB5885">
      <w:pPr>
        <w:pStyle w:val="1"/>
        <w:shd w:val="clear" w:color="auto" w:fill="auto"/>
        <w:spacing w:before="0" w:after="0" w:line="317" w:lineRule="exact"/>
        <w:ind w:left="740" w:right="763" w:firstLine="720"/>
        <w:jc w:val="both"/>
      </w:pPr>
      <w:r>
        <w:t>Эта технология позволит Вам быстрее и проще получать первичные документы, снизить затраты на их хранение и проверку, автоматизировать загрузку документов в вашу учетную систему, а также упростить представление их в контролирующие органы.</w:t>
      </w:r>
    </w:p>
    <w:p w:rsidR="00281759" w:rsidRDefault="009E2257" w:rsidP="00EB5885">
      <w:pPr>
        <w:pStyle w:val="1"/>
        <w:shd w:val="clear" w:color="auto" w:fill="auto"/>
        <w:spacing w:before="0" w:after="0" w:line="317" w:lineRule="exact"/>
        <w:ind w:left="740" w:right="763" w:firstLine="720"/>
        <w:jc w:val="both"/>
      </w:pPr>
      <w:r>
        <w:t>Передача электронн</w:t>
      </w:r>
      <w:r>
        <w:t xml:space="preserve">ых документов осуществляется с соблюдением всех требований законодательства через аккредитованного ФНС РФ оператора электронного документооборота ООО «Компания «Тензор» с использованием веб-решения СБиС </w:t>
      </w:r>
      <w:r w:rsidRPr="00EB5885">
        <w:rPr>
          <w:lang w:val="ru-RU"/>
        </w:rPr>
        <w:t>(</w:t>
      </w:r>
      <w:hyperlink r:id="rId7" w:history="1">
        <w:r>
          <w:rPr>
            <w:rStyle w:val="a3"/>
            <w:lang w:val="en-US"/>
          </w:rPr>
          <w:t>https</w:t>
        </w:r>
        <w:r w:rsidRPr="00EB5885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sbis</w:t>
        </w:r>
        <w:r w:rsidRPr="00EB5885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EB5885">
          <w:rPr>
            <w:rStyle w:val="a3"/>
            <w:lang w:val="ru-RU"/>
          </w:rPr>
          <w:t>/</w:t>
        </w:r>
      </w:hyperlink>
      <w:r w:rsidRPr="00EB5885">
        <w:rPr>
          <w:lang w:val="ru-RU"/>
        </w:rPr>
        <w:t>).</w:t>
      </w:r>
    </w:p>
    <w:p w:rsidR="00281759" w:rsidRDefault="009E2257" w:rsidP="00EB5885">
      <w:pPr>
        <w:pStyle w:val="1"/>
        <w:shd w:val="clear" w:color="auto" w:fill="auto"/>
        <w:spacing w:before="0" w:after="0" w:line="317" w:lineRule="exact"/>
        <w:ind w:left="740" w:right="763" w:firstLine="720"/>
        <w:jc w:val="both"/>
      </w:pPr>
      <w:r>
        <w:t>По</w:t>
      </w:r>
      <w:r>
        <w:t>лучать и обрабатывать первичные документы вы можете</w:t>
      </w:r>
      <w:r>
        <w:rPr>
          <w:rStyle w:val="a5"/>
        </w:rPr>
        <w:t xml:space="preserve"> бесплатно</w:t>
      </w:r>
      <w:r>
        <w:t xml:space="preserve"> после регистрации на портале </w:t>
      </w:r>
      <w:r>
        <w:rPr>
          <w:lang w:val="en-US"/>
        </w:rPr>
        <w:t>sbis</w:t>
      </w:r>
      <w:r w:rsidRPr="00EB5885">
        <w:rPr>
          <w:rStyle w:val="a5"/>
          <w:lang w:val="ru-RU"/>
        </w:rPr>
        <w:t>.</w:t>
      </w:r>
      <w:r>
        <w:rPr>
          <w:rStyle w:val="a5"/>
          <w:lang w:val="en-US"/>
        </w:rPr>
        <w:t>ru</w:t>
      </w:r>
      <w:r w:rsidRPr="00EB5885">
        <w:rPr>
          <w:rStyle w:val="a5"/>
          <w:lang w:val="ru-RU"/>
        </w:rPr>
        <w:t>.</w:t>
      </w:r>
      <w:r w:rsidRPr="00EB5885">
        <w:rPr>
          <w:lang w:val="ru-RU"/>
        </w:rPr>
        <w:t xml:space="preserve"> </w:t>
      </w:r>
      <w:r>
        <w:t>Для работы необходим только компьютер с выходом в Интернет и действующая электронная подпись. Причем вы можете использовать ту же подпись, что и для сдачи э</w:t>
      </w:r>
      <w:r>
        <w:t>лектронной отчетности или</w:t>
      </w:r>
      <w:r>
        <w:rPr>
          <w:rStyle w:val="a5"/>
        </w:rPr>
        <w:t xml:space="preserve"> получить новую.</w:t>
      </w:r>
    </w:p>
    <w:p w:rsidR="00281759" w:rsidRDefault="009E2257" w:rsidP="00EB5885">
      <w:pPr>
        <w:pStyle w:val="1"/>
        <w:shd w:val="clear" w:color="auto" w:fill="auto"/>
        <w:spacing w:before="0" w:after="0" w:line="317" w:lineRule="exact"/>
        <w:ind w:left="740" w:right="763" w:firstLine="720"/>
        <w:jc w:val="both"/>
      </w:pPr>
      <w:r>
        <w:t xml:space="preserve">В личном кабинете на портале </w:t>
      </w:r>
      <w:r>
        <w:rPr>
          <w:lang w:val="en-US"/>
        </w:rPr>
        <w:t>sbis</w:t>
      </w:r>
      <w:r w:rsidRPr="00EB5885">
        <w:rPr>
          <w:lang w:val="ru-RU"/>
        </w:rPr>
        <w:t>.</w:t>
      </w:r>
      <w:r>
        <w:rPr>
          <w:lang w:val="en-US"/>
        </w:rPr>
        <w:t>ru</w:t>
      </w:r>
      <w:r w:rsidRPr="00EB5885">
        <w:rPr>
          <w:lang w:val="ru-RU"/>
        </w:rPr>
        <w:t xml:space="preserve"> </w:t>
      </w:r>
      <w:r>
        <w:t>Вы сможете получать и обрабатывать все входящие документы как от</w:t>
      </w:r>
      <w:r>
        <w:rPr>
          <w:rStyle w:val="a5"/>
        </w:rPr>
        <w:t xml:space="preserve"> ООО «Полигон»,</w:t>
      </w:r>
      <w:r>
        <w:t xml:space="preserve"> так и от других поставщиков, работающих в самых разных отраслях (водоснабжение, энергетика, телек</w:t>
      </w:r>
      <w:r>
        <w:t>оммуникации, производство, торговля).</w:t>
      </w:r>
    </w:p>
    <w:p w:rsidR="00281759" w:rsidRDefault="009E2257" w:rsidP="00EB5885">
      <w:pPr>
        <w:pStyle w:val="1"/>
        <w:shd w:val="clear" w:color="auto" w:fill="auto"/>
        <w:spacing w:before="0" w:after="0" w:line="317" w:lineRule="exact"/>
        <w:ind w:left="740" w:right="763" w:firstLine="720"/>
      </w:pPr>
      <w:r>
        <w:t xml:space="preserve">По всем возникающим вопросам вы можете обращаться по телефону (4942)39-00-91 или в ближайшие офисы обслуживания </w:t>
      </w:r>
      <w:r w:rsidRPr="00EB5885">
        <w:rPr>
          <w:lang w:val="ru-RU"/>
        </w:rPr>
        <w:t>(</w:t>
      </w:r>
      <w:hyperlink r:id="rId8" w:history="1">
        <w:r>
          <w:rPr>
            <w:rStyle w:val="a3"/>
            <w:lang w:val="en-US"/>
          </w:rPr>
          <w:t>https</w:t>
        </w:r>
        <w:r w:rsidRPr="00EB5885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sbis</w:t>
        </w:r>
        <w:r w:rsidRPr="00EB5885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EB5885">
          <w:rPr>
            <w:rStyle w:val="a3"/>
            <w:lang w:val="ru-RU"/>
          </w:rPr>
          <w:t>/</w:t>
        </w:r>
      </w:hyperlink>
      <w:r w:rsidRPr="00EB5885">
        <w:rPr>
          <w:lang w:val="ru-RU"/>
        </w:rPr>
        <w:t>).</w:t>
      </w:r>
    </w:p>
    <w:p w:rsidR="00281759" w:rsidRDefault="009E2257" w:rsidP="00EB5885">
      <w:pPr>
        <w:pStyle w:val="1"/>
        <w:shd w:val="clear" w:color="auto" w:fill="auto"/>
        <w:spacing w:before="0" w:after="558" w:line="317" w:lineRule="exact"/>
        <w:ind w:left="740" w:right="763" w:firstLine="720"/>
        <w:jc w:val="both"/>
      </w:pPr>
      <w:r>
        <w:t>Благодарим Вас за работу с нашей компанией. Мы стремимс</w:t>
      </w:r>
      <w:r>
        <w:t>я к тому, чтобы сотрудничество с нами было наиболее комфортным для Вас.</w:t>
      </w:r>
    </w:p>
    <w:p w:rsidR="00281759" w:rsidRDefault="009E2257" w:rsidP="00EB5885">
      <w:pPr>
        <w:pStyle w:val="20"/>
        <w:shd w:val="clear" w:color="auto" w:fill="auto"/>
        <w:spacing w:after="397" w:line="220" w:lineRule="exact"/>
        <w:ind w:right="763"/>
        <w:jc w:val="right"/>
      </w:pPr>
      <w:r>
        <w:rPr>
          <w:rStyle w:val="21"/>
        </w:rPr>
        <w:t>С уважением</w:t>
      </w:r>
      <w:r>
        <w:t xml:space="preserve"> ООО «Полигон»</w:t>
      </w:r>
    </w:p>
    <w:p w:rsidR="00281759" w:rsidRDefault="009E2257" w:rsidP="00EB5885">
      <w:pPr>
        <w:pStyle w:val="40"/>
        <w:shd w:val="clear" w:color="auto" w:fill="auto"/>
        <w:spacing w:before="0"/>
        <w:ind w:left="740" w:right="763"/>
      </w:pPr>
      <w:r>
        <w:rPr>
          <w:rStyle w:val="40pt"/>
        </w:rPr>
        <w:t>Справочно:</w:t>
      </w:r>
      <w:r>
        <w:t xml:space="preserve"> юридическая значимость электронных документов и возможность их использования в бухгалтерском и налоговом учете закреплена следующими нормативными а</w:t>
      </w:r>
      <w:r>
        <w:t>ктами:</w:t>
      </w:r>
    </w:p>
    <w:p w:rsidR="00281759" w:rsidRDefault="009E2257" w:rsidP="00EB5885">
      <w:pPr>
        <w:pStyle w:val="40"/>
        <w:shd w:val="clear" w:color="auto" w:fill="auto"/>
        <w:spacing w:before="0"/>
        <w:ind w:left="1120" w:right="763"/>
      </w:pPr>
      <w:r>
        <w:t xml:space="preserve">Федеральные законы </w:t>
      </w:r>
      <w:r>
        <w:rPr>
          <w:rStyle w:val="41"/>
        </w:rPr>
        <w:t>№63-Ф3 от 06.04.2011</w:t>
      </w:r>
      <w:r>
        <w:t xml:space="preserve"> и </w:t>
      </w:r>
      <w:r>
        <w:rPr>
          <w:rStyle w:val="41"/>
        </w:rPr>
        <w:t>№402-ФЗ от 06.12.2011</w:t>
      </w:r>
      <w:r>
        <w:t>;</w:t>
      </w:r>
    </w:p>
    <w:p w:rsidR="00281759" w:rsidRDefault="009E2257" w:rsidP="00EB5885">
      <w:pPr>
        <w:pStyle w:val="40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left="740" w:right="763"/>
      </w:pPr>
      <w:r>
        <w:t xml:space="preserve">Налоговый кодекс РФ часть 1 (п.2 ст 93) и </w:t>
      </w:r>
      <w:r>
        <w:rPr>
          <w:rStyle w:val="41"/>
        </w:rPr>
        <w:t>часть 2</w:t>
      </w:r>
      <w:r>
        <w:t xml:space="preserve"> (п.1 ст. 169);</w:t>
      </w:r>
    </w:p>
    <w:p w:rsidR="00281759" w:rsidRDefault="009E2257" w:rsidP="00EB5885">
      <w:pPr>
        <w:pStyle w:val="40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left="740" w:right="763"/>
      </w:pPr>
      <w:r>
        <w:t xml:space="preserve">Постановление Правительства </w:t>
      </w:r>
      <w:r>
        <w:rPr>
          <w:rStyle w:val="41"/>
        </w:rPr>
        <w:t>№1137 от 26.12.2011</w:t>
      </w:r>
      <w:r>
        <w:t>:</w:t>
      </w:r>
    </w:p>
    <w:p w:rsidR="00281759" w:rsidRDefault="009E2257" w:rsidP="00EB5885">
      <w:pPr>
        <w:pStyle w:val="40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140" w:lineRule="exact"/>
        <w:ind w:left="740" w:right="763"/>
      </w:pPr>
      <w:r>
        <w:t xml:space="preserve">Приказ Минфина </w:t>
      </w:r>
      <w:r>
        <w:rPr>
          <w:rStyle w:val="41"/>
        </w:rPr>
        <w:t>№174 от 10.11.2015</w:t>
      </w:r>
      <w:bookmarkStart w:id="0" w:name="_GoBack"/>
      <w:bookmarkEnd w:id="0"/>
    </w:p>
    <w:sectPr w:rsidR="00281759">
      <w:type w:val="continuous"/>
      <w:pgSz w:w="11905" w:h="16837"/>
      <w:pgMar w:top="1449" w:right="173" w:bottom="1449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57" w:rsidRDefault="009E2257">
      <w:r>
        <w:separator/>
      </w:r>
    </w:p>
  </w:endnote>
  <w:endnote w:type="continuationSeparator" w:id="0">
    <w:p w:rsidR="009E2257" w:rsidRDefault="009E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57" w:rsidRDefault="009E2257"/>
  </w:footnote>
  <w:footnote w:type="continuationSeparator" w:id="0">
    <w:p w:rsidR="009E2257" w:rsidRDefault="009E22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100"/>
    <w:multiLevelType w:val="multilevel"/>
    <w:tmpl w:val="F5B484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59"/>
    <w:rsid w:val="00281759"/>
    <w:rsid w:val="009E2257"/>
    <w:rsid w:val="00DE12EE"/>
    <w:rsid w:val="00E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05B9"/>
  <w15:docId w15:val="{88051370-522C-40E7-BDAE-CC7A937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192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b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POLIGON01</dc:creator>
  <cp:lastModifiedBy>POLIGON01</cp:lastModifiedBy>
  <cp:revision>1</cp:revision>
  <dcterms:created xsi:type="dcterms:W3CDTF">2019-05-27T07:58:00Z</dcterms:created>
  <dcterms:modified xsi:type="dcterms:W3CDTF">2019-05-27T08:22:00Z</dcterms:modified>
</cp:coreProperties>
</file>