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5"/>
      </w:tblGrid>
      <w:tr w:rsidR="00121D77" w:rsidRPr="00E268DD" w:rsidTr="00121D77">
        <w:tc>
          <w:tcPr>
            <w:tcW w:w="5000" w:type="pct"/>
            <w:shd w:val="clear" w:color="auto" w:fill="FFFFFF"/>
            <w:vAlign w:val="center"/>
            <w:hideMark/>
          </w:tcPr>
          <w:p w:rsidR="00121D77" w:rsidRPr="00E268DD" w:rsidRDefault="0007496A" w:rsidP="00121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="00121D77" w:rsidRPr="00E2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"http://www.vashpsixolog.ru/psychodiagnostic-school-psychologist/61-diagnosis-of-intellectual-development/487-methods-committing-10-words" </w:instrText>
            </w:r>
            <w:r w:rsidRPr="00E2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="00121D77" w:rsidRPr="00E2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Методика "Заучивание 10 слов" </w:t>
            </w:r>
            <w:proofErr w:type="spellStart"/>
            <w:r w:rsidR="00121D77" w:rsidRPr="00E2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А.Р.Лурия</w:t>
            </w:r>
            <w:proofErr w:type="spellEnd"/>
            <w:r w:rsidRPr="00E2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21D77" w:rsidRPr="00E268DD" w:rsidRDefault="00121D77" w:rsidP="00121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6"/>
      </w:tblGrid>
      <w:tr w:rsidR="00121D77" w:rsidRPr="00E268DD" w:rsidTr="00121D77">
        <w:tc>
          <w:tcPr>
            <w:tcW w:w="0" w:type="auto"/>
            <w:shd w:val="clear" w:color="auto" w:fill="FFFFFF"/>
            <w:vAlign w:val="center"/>
            <w:hideMark/>
          </w:tcPr>
          <w:p w:rsidR="00121D77" w:rsidRPr="00E268DD" w:rsidRDefault="00121D77" w:rsidP="00121D7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D77" w:rsidRPr="00E268DD" w:rsidTr="00121D77">
        <w:tc>
          <w:tcPr>
            <w:tcW w:w="0" w:type="auto"/>
            <w:shd w:val="clear" w:color="auto" w:fill="FFFFFF"/>
            <w:hideMark/>
          </w:tcPr>
          <w:p w:rsidR="00E268DD" w:rsidRPr="00E268DD" w:rsidRDefault="00E268DD" w:rsidP="00E2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gramStart"/>
            <w:r w:rsidRPr="00E268DD">
              <w:rPr>
                <w:rFonts w:ascii="Times New Roman" w:hAnsi="Times New Roman" w:cs="Times New Roman"/>
                <w:b/>
                <w:sz w:val="24"/>
                <w:szCs w:val="24"/>
              </w:rPr>
              <w:t>ЛЕС, ХЛЕБ, ОКНО, СТУЛ, ВОДА, БРАТ, КОНЬ, ГРИБ, ИГЛА, МЕД, ОГОНЬ</w:t>
            </w:r>
            <w:proofErr w:type="gramEnd"/>
          </w:p>
          <w:bookmarkEnd w:id="0"/>
          <w:p w:rsidR="00121D77" w:rsidRPr="00E268DD" w:rsidRDefault="00121D77" w:rsidP="00121D77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 </w:t>
            </w:r>
            <w:r w:rsidRPr="00E2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"Заучивание 10 слов" 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</w:t>
            </w:r>
            <w:proofErr w:type="gramStart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часто применяющихся. Предложена </w:t>
            </w:r>
            <w:proofErr w:type="spellStart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А.Р.Лурия</w:t>
            </w:r>
            <w:proofErr w:type="spellEnd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Используется для оценки состояния памяти испытуемых, утомляемости, активности внимания. Методика позволяет исследовать процессы памяти, запоминания, сохранения и воспроизведения.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Никакого специального оборудования не требуется. Однако в большей мере, чем при остальных методиках, необходима тишина: при наличии каких-либо разговоров в комнате опыт проводить нецелесообразно. Перед началом опыта экспериментатор должен записать в одну строчку ряд коротких (односложных и двухсложных) слов. Слова нужно подобрать простые, разнообразные и не имеющие между собой никакой связи. Обычно каждый экспериментатор привыкает к какому-либо одному ряду слов, но желательно пользоваться не одним, а несколькими наборами, чтобы испытуемые не могли их друг от друга услышать. 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Первое объяснение</w:t>
            </w:r>
            <w:r w:rsidRPr="00E2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"Сейчас я прочту 10 слов. Слушать надо внимательно. Когда окончу читать, сразу же повторите столько, сколько запомните. Повторять можно в любом порядке, порядок роли не играет. Понятно?" 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Экспериментатор читает слова медленно, четко. Когда испытуемый повторяет слова, экспериментатор в своем протоколе ставит крестики под этими словами (</w:t>
            </w:r>
            <w:proofErr w:type="gramStart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форму протокола). Затем он продолжает инструкцию (второй этап). 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Продолжение инструкции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"Сейчас я снова прочту вам те же самые слова, и вы опять должны повторить их — и те, которые вы уже назвали, и те, которые в первый раз пропустили,— все вместе, в любом порядке". 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Экспериментатор снова ставит крестики под словами, которые повторил исследуемый. Затем опыт снова повторяется, 3,4 и 5 раз, но уже без каких-либо инструкций. Экспериментатор просто говорит: "Еще раз". 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</w:t>
            </w:r>
            <w:proofErr w:type="gramStart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исследуемый называет какие-либо лишние слова, экспериментатор обязательно записывает их рядом с крестиками, а если слова эти повторяют, — ставит и под ними крестики.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</w:t>
            </w:r>
            <w:proofErr w:type="gramStart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исследуемый пытается вставлять в процессе опыта какие-либо реплики, экспериментатор останавливает его; никаких разговоров во время этого</w:t>
            </w:r>
            <w:r w:rsidR="00E268DD"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допускать нельзя. 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пятикратного повторения слов экспериментатор переходит к другим экспериментам, а в конце исследования, спустя 50-60 минут, снова спрашивает у исследуемого эти слова (без напоминания). В результате </w:t>
            </w:r>
            <w:r w:rsidRPr="00E2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</w:t>
            </w: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опыта принимает следующий вид:</w:t>
            </w:r>
          </w:p>
          <w:tbl>
            <w:tblPr>
              <w:tblW w:w="124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98"/>
              <w:gridCol w:w="857"/>
              <w:gridCol w:w="961"/>
              <w:gridCol w:w="991"/>
              <w:gridCol w:w="1021"/>
              <w:gridCol w:w="1021"/>
              <w:gridCol w:w="1021"/>
              <w:gridCol w:w="961"/>
              <w:gridCol w:w="976"/>
              <w:gridCol w:w="1021"/>
              <w:gridCol w:w="841"/>
              <w:gridCol w:w="1111"/>
            </w:tblGrid>
            <w:tr w:rsidR="00121D77" w:rsidRPr="00E268DD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лес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окно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стул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брат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конь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гриб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огонь</w:t>
                  </w:r>
                </w:p>
              </w:tc>
            </w:tr>
            <w:tr w:rsidR="00121D77" w:rsidRPr="00E268DD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1D77" w:rsidRPr="00E268DD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121D77" w:rsidRPr="00E268DD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121D77" w:rsidRPr="00E268DD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21D77" w:rsidRPr="00E268DD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1D77" w:rsidRPr="00E268DD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Спустя час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121D77" w:rsidRPr="00E268DD" w:rsidRDefault="00121D77" w:rsidP="00121D7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21D77" w:rsidRPr="00E268DD" w:rsidRDefault="00121D77" w:rsidP="00121D77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этому протоколу может быть составлена "кривая запоминания". Для этого по горизонтальной оси откладываются номера повторения, а по вертикальной — число правильно воспроизведенных слов. По данному примерному протоколу кривая примет следующий вид.</w:t>
            </w:r>
          </w:p>
        </w:tc>
      </w:tr>
      <w:tr w:rsidR="00121D77" w:rsidRPr="00E268DD" w:rsidTr="00121D77">
        <w:tblPrEx>
          <w:tblCellSpacing w:w="15" w:type="dxa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1D77" w:rsidRPr="00E268DD" w:rsidRDefault="00121D77" w:rsidP="0012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95700" cy="2743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D77" w:rsidRPr="00E268DD" w:rsidRDefault="00121D77" w:rsidP="00121D77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Кривая запоминания.</w:t>
      </w:r>
    </w:p>
    <w:p w:rsidR="00121D77" w:rsidRPr="00E268DD" w:rsidRDefault="00121D77" w:rsidP="00121D77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форме кривой можно делать некоторые выводы относительно особенностей запоминания испытуемых. </w:t>
      </w:r>
      <w:proofErr w:type="gramStart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большом количестве здоровых исследуемых установлено, что у здоровых людей, как взрослых, так и детей школьного возраста, кривая запоминания носит примерно такой характер: 5,7,9, или 6,8,9 или 5, 7,10 и т.д., т.е. к третьему повторению исследуемый воспроизводит 9 или 10 слов и при последующих повторениях удерживается на числах 9 или 10.</w:t>
      </w:r>
      <w:proofErr w:type="gramEnd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приведенном протоколе кривая (4,4,5,3,5) свидетельствует о плохой памяти и </w:t>
      </w:r>
      <w:proofErr w:type="spellStart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инактивности</w:t>
      </w:r>
      <w:proofErr w:type="spellEnd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исследуемого</w:t>
      </w:r>
      <w:proofErr w:type="gramEnd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в этом протоколе отмечено, что исследуемый воспроизвел одно лишнее слово "огонь" и в дальнейшем при повторении "застрял" на этой ошибке. Такие повторяющиеся "лишние" слова, по наблюдениям некоторых психологов, встречаются при исследовании больных, страдающих текущими органическими заболеваниями мозга, а также иногда у больных шизофренией в период интенсивной медикаментозной терапии. Особенно много таких "лишних" слов продуцируют дети в состоянии расторможенности и взрослые </w:t>
      </w:r>
      <w:proofErr w:type="gramStart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перед началом синдромов расстройств сознания.</w:t>
      </w:r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"Кривая запоминания" может указывать и на ослабление активного внимания и на выраженную утомляемость испытуемых. Так, например, иногда он ко второму разу воспроизводит 8 или 9 слов, а затем после каждой пробы воспроизведения — все меньше и меньше. В жизни такой человек страдает обычно забывчивостью и рассеянностью, но в основе его забывчивости лежит преходящая астения, истощаемость внимания. Истощаемость внимания испытуемых не обязательно проявляется в кривой с резким спуском вниз, иногда кривая принимает зигзагообразный характер, свидетельствующий о неустойчивости внимания, о его колебаниях.</w:t>
      </w:r>
    </w:p>
    <w:p w:rsidR="00121D77" w:rsidRPr="00E268DD" w:rsidRDefault="00121D77" w:rsidP="00121D77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1850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BE6" w:rsidRPr="00E268DD" w:rsidRDefault="00E268DD" w:rsidP="00E268D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Кривая истощаемости внимания</w:t>
      </w:r>
      <w:proofErr w:type="gramStart"/>
      <w:r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21D77"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121D77"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отдельных, сравнительно редких случаях, они воспроизводят одно и то же количество одних и тех же слов. Кривая имеет форму плато. Такое отсутствие нарастания удержания слов после их повторения свидетельствует об эмоциональной вялости испытуемых; нет отношения к исследованию, нет заинтересованности в том, чтобы запомнить </w:t>
      </w:r>
      <w:proofErr w:type="gramStart"/>
      <w:r w:rsidR="00121D77"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121D77"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21D77" w:rsidRPr="00E2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слов, удержанных и воспроизведенных испытуемым час спустя после повторения, в большей мере свидетельствуют о памяти в узком смысле слова, т. е. о фиксации следов воспринятого.</w:t>
      </w:r>
    </w:p>
    <w:p w:rsidR="00E268DD" w:rsidRPr="00E268DD" w:rsidRDefault="00E268DD" w:rsidP="00E268DD">
      <w:pPr>
        <w:pStyle w:val="a5"/>
        <w:spacing w:before="0" w:beforeAutospacing="0" w:after="0" w:afterAutospacing="0" w:line="220" w:lineRule="atLeast"/>
        <w:jc w:val="center"/>
        <w:rPr>
          <w:color w:val="000000"/>
        </w:rPr>
      </w:pPr>
      <w:r w:rsidRPr="00E268DD">
        <w:rPr>
          <w:b/>
          <w:bCs/>
          <w:color w:val="000000"/>
        </w:rPr>
        <w:lastRenderedPageBreak/>
        <w:t>Методика «Память на образы»</w:t>
      </w:r>
    </w:p>
    <w:p w:rsidR="00E268DD" w:rsidRPr="00E268DD" w:rsidRDefault="00E268DD" w:rsidP="00E268DD">
      <w:pPr>
        <w:pStyle w:val="a5"/>
        <w:spacing w:before="0" w:beforeAutospacing="0" w:after="0" w:afterAutospacing="0" w:line="220" w:lineRule="atLeast"/>
        <w:rPr>
          <w:color w:val="000000"/>
        </w:rPr>
      </w:pPr>
      <w:proofErr w:type="gramStart"/>
      <w:r w:rsidRPr="00E268DD">
        <w:rPr>
          <w:color w:val="000000"/>
        </w:rPr>
        <w:t>Предназначена</w:t>
      </w:r>
      <w:proofErr w:type="gramEnd"/>
      <w:r w:rsidRPr="00E268DD">
        <w:rPr>
          <w:color w:val="000000"/>
        </w:rPr>
        <w:t xml:space="preserve"> для изучения образной памяти. Методика применяется при профотборе. Сущность методики заключается в том, что испытуемому экспонируется таблица с 16 образами в течение 20 с. Образы необходимо запомнить и в течение 1 минут воспроизвести на бланке.</w:t>
      </w:r>
    </w:p>
    <w:p w:rsidR="00E268DD" w:rsidRPr="00E268DD" w:rsidRDefault="00E268DD" w:rsidP="00E268DD">
      <w:pPr>
        <w:pStyle w:val="a5"/>
        <w:spacing w:before="0" w:beforeAutospacing="0" w:after="0" w:afterAutospacing="0" w:line="220" w:lineRule="atLeast"/>
        <w:rPr>
          <w:color w:val="000000"/>
        </w:rPr>
      </w:pPr>
      <w:r w:rsidRPr="00E268DD">
        <w:rPr>
          <w:b/>
          <w:bCs/>
          <w:color w:val="000000"/>
        </w:rPr>
        <w:t>Инструкция:</w:t>
      </w:r>
      <w:r w:rsidRPr="00E268DD">
        <w:rPr>
          <w:rStyle w:val="apple-converted-space"/>
          <w:color w:val="000000"/>
        </w:rPr>
        <w:t> </w:t>
      </w:r>
      <w:r w:rsidRPr="00E268DD">
        <w:rPr>
          <w:color w:val="000000"/>
        </w:rPr>
        <w:t xml:space="preserve">«Вам будет предъявлена таблица с образами. Ваша задача заключается в том, чтобы за 20 </w:t>
      </w:r>
      <w:proofErr w:type="gramStart"/>
      <w:r w:rsidRPr="00E268DD">
        <w:rPr>
          <w:color w:val="000000"/>
        </w:rPr>
        <w:t>с запомнить</w:t>
      </w:r>
      <w:proofErr w:type="gramEnd"/>
      <w:r w:rsidRPr="00E268DD">
        <w:rPr>
          <w:color w:val="000000"/>
        </w:rPr>
        <w:t xml:space="preserve"> как можно больше образов. Через 20с. уберут таблицу, и вы должны будете зарисовать или записать словесно те образы, которые запомнили».</w:t>
      </w:r>
    </w:p>
    <w:p w:rsidR="00E268DD" w:rsidRPr="00E268DD" w:rsidRDefault="00E268DD" w:rsidP="00E268DD">
      <w:pPr>
        <w:pStyle w:val="a5"/>
        <w:spacing w:before="0" w:beforeAutospacing="0" w:after="0" w:afterAutospacing="0" w:line="220" w:lineRule="atLeast"/>
        <w:rPr>
          <w:color w:val="000000"/>
        </w:rPr>
      </w:pPr>
      <w:r w:rsidRPr="00E268DD">
        <w:rPr>
          <w:b/>
          <w:bCs/>
          <w:color w:val="000000"/>
        </w:rPr>
        <w:t>Оценка результатов</w:t>
      </w:r>
      <w:r w:rsidRPr="00E268DD">
        <w:rPr>
          <w:rStyle w:val="apple-converted-space"/>
          <w:color w:val="000000"/>
        </w:rPr>
        <w:t> </w:t>
      </w:r>
      <w:r w:rsidRPr="00E268DD">
        <w:rPr>
          <w:color w:val="000000"/>
        </w:rPr>
        <w:t>тестирования производится по количеству правильно воспроизведенных образов. Норма — 6 правильных ответов и больше.</w:t>
      </w:r>
    </w:p>
    <w:p w:rsidR="00E268DD" w:rsidRPr="00E268DD" w:rsidRDefault="00E268DD" w:rsidP="00E268DD">
      <w:pPr>
        <w:pStyle w:val="a5"/>
        <w:spacing w:before="0" w:beforeAutospacing="0" w:after="0" w:afterAutospacing="0" w:line="220" w:lineRule="atLeast"/>
        <w:jc w:val="center"/>
        <w:rPr>
          <w:color w:val="000000"/>
        </w:rPr>
      </w:pPr>
      <w:r w:rsidRPr="00E268DD">
        <w:rPr>
          <w:noProof/>
          <w:color w:val="000000"/>
        </w:rPr>
        <w:drawing>
          <wp:inline distT="0" distB="0" distL="0" distR="0">
            <wp:extent cx="1800225" cy="1495425"/>
            <wp:effectExtent l="19050" t="0" r="9525" b="0"/>
            <wp:docPr id="3" name="Рисунок 1" descr="http://doc4web.ru/uploads/files/93/94506/hello_html_m79265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93/94506/hello_html_m79265db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DD" w:rsidRPr="00E268DD" w:rsidRDefault="00E268DD" w:rsidP="00E268DD">
      <w:pPr>
        <w:rPr>
          <w:rFonts w:ascii="Times New Roman" w:hAnsi="Times New Roman" w:cs="Times New Roman"/>
          <w:sz w:val="24"/>
          <w:szCs w:val="24"/>
        </w:rPr>
      </w:pPr>
    </w:p>
    <w:p w:rsidR="00E268DD" w:rsidRPr="00E268DD" w:rsidRDefault="00E268DD" w:rsidP="00E268D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68DD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268DD" w:rsidRPr="00E268DD" w:rsidRDefault="00E268DD" w:rsidP="00E26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Определение уровня </w:t>
      </w:r>
      <w:proofErr w:type="spellStart"/>
      <w:r w:rsidRPr="00E268DD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Предъявляется образец задания.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E268DD">
        <w:rPr>
          <w:rFonts w:ascii="Times New Roman" w:hAnsi="Times New Roman" w:cs="Times New Roman"/>
          <w:sz w:val="24"/>
          <w:szCs w:val="24"/>
        </w:rPr>
        <w:t xml:space="preserve"> На этом листе дан образец написания палочек. Продолжи написание палочек и черточек, соблюдая следующие правила:</w:t>
      </w:r>
    </w:p>
    <w:p w:rsidR="00E268DD" w:rsidRPr="00E268DD" w:rsidRDefault="00E268DD" w:rsidP="00E268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Пиши палочки и черточки в той же последовательности.</w:t>
      </w:r>
    </w:p>
    <w:p w:rsidR="00E268DD" w:rsidRPr="00E268DD" w:rsidRDefault="00E268DD" w:rsidP="00E268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Правильно переноси их с одной строки на другую.</w:t>
      </w:r>
    </w:p>
    <w:p w:rsidR="00E268DD" w:rsidRPr="00E268DD" w:rsidRDefault="00E268DD" w:rsidP="00E268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Не пиши на полях.</w:t>
      </w:r>
    </w:p>
    <w:p w:rsidR="00E268DD" w:rsidRPr="00E268DD" w:rsidRDefault="00E268DD" w:rsidP="00E268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Пиши не в каждой строчке, а через одну.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Время выполнения задания 5 минут.</w:t>
      </w:r>
    </w:p>
    <w:p w:rsidR="00E268DD" w:rsidRPr="00E268DD" w:rsidRDefault="00E268DD" w:rsidP="00E268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68DD">
        <w:rPr>
          <w:rFonts w:ascii="Times New Roman" w:hAnsi="Times New Roman" w:cs="Times New Roman"/>
          <w:i/>
          <w:sz w:val="24"/>
          <w:szCs w:val="24"/>
        </w:rPr>
        <w:t>Анализ результатов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b/>
          <w:i/>
          <w:sz w:val="24"/>
          <w:szCs w:val="24"/>
        </w:rPr>
        <w:t>5 баллов</w:t>
      </w:r>
      <w:r w:rsidRPr="00E268DD">
        <w:rPr>
          <w:rFonts w:ascii="Times New Roman" w:hAnsi="Times New Roman" w:cs="Times New Roman"/>
          <w:sz w:val="24"/>
          <w:szCs w:val="24"/>
        </w:rPr>
        <w:t xml:space="preserve"> – полностью воспринимается задание и сохраняется во всех компонентах до конца занятия. Работа ведется  примерно в одинаковом темпе на протяжении всего времени. Если допускаются ошибки, то ученик их находит и исправляет сам. Ребенок не спешит сдать работу после сигнала, стремится проверить ее, делает все возможное, чтобы работа была выполнена правильно и аккуратно.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b/>
          <w:i/>
          <w:sz w:val="24"/>
          <w:szCs w:val="24"/>
        </w:rPr>
        <w:t>4 балла</w:t>
      </w:r>
      <w:r w:rsidRPr="00E2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8DD">
        <w:rPr>
          <w:rFonts w:ascii="Times New Roman" w:hAnsi="Times New Roman" w:cs="Times New Roman"/>
          <w:sz w:val="24"/>
          <w:szCs w:val="24"/>
        </w:rPr>
        <w:t>– по ходу работы ученик допускает немногочисленные ошибки, но не замечает и не устраняет их. Качество работы, ее оформление его не заботят, хотя желание получить хороший результат есть.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268DD">
        <w:rPr>
          <w:rFonts w:ascii="Times New Roman" w:hAnsi="Times New Roman" w:cs="Times New Roman"/>
          <w:b/>
          <w:i/>
          <w:spacing w:val="2"/>
          <w:sz w:val="24"/>
          <w:szCs w:val="24"/>
        </w:rPr>
        <w:t>3 балла</w:t>
      </w:r>
      <w:r w:rsidRPr="00E268DD">
        <w:rPr>
          <w:rFonts w:ascii="Times New Roman" w:hAnsi="Times New Roman" w:cs="Times New Roman"/>
          <w:spacing w:val="2"/>
          <w:sz w:val="24"/>
          <w:szCs w:val="24"/>
        </w:rPr>
        <w:t xml:space="preserve"> – ребенок воспринимает часть задания, и не сохраняет </w:t>
      </w:r>
      <w:proofErr w:type="gramStart"/>
      <w:r w:rsidRPr="00E268DD">
        <w:rPr>
          <w:rFonts w:ascii="Times New Roman" w:hAnsi="Times New Roman" w:cs="Times New Roman"/>
          <w:spacing w:val="2"/>
          <w:sz w:val="24"/>
          <w:szCs w:val="24"/>
        </w:rPr>
        <w:t>воспринимаемое</w:t>
      </w:r>
      <w:proofErr w:type="gramEnd"/>
      <w:r w:rsidRPr="00E268DD">
        <w:rPr>
          <w:rFonts w:ascii="Times New Roman" w:hAnsi="Times New Roman" w:cs="Times New Roman"/>
          <w:spacing w:val="2"/>
          <w:sz w:val="24"/>
          <w:szCs w:val="24"/>
        </w:rPr>
        <w:t xml:space="preserve"> в полном объеме. Постепенно знаковый  порядок нарушается, допускаются ошибки, они не замечаются. К результату работы  ребенок безразличен, нет желания улучшить качество работы.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b/>
          <w:i/>
          <w:sz w:val="24"/>
          <w:szCs w:val="24"/>
        </w:rPr>
        <w:t>2 балла</w:t>
      </w:r>
      <w:r w:rsidRPr="00E2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8DD">
        <w:rPr>
          <w:rFonts w:ascii="Times New Roman" w:hAnsi="Times New Roman" w:cs="Times New Roman"/>
          <w:sz w:val="24"/>
          <w:szCs w:val="24"/>
        </w:rPr>
        <w:t xml:space="preserve">– ребенок воспринимает лишь небольшую часть задания, но сразу допускает ошибки, которые не замечает и не исправляет. К качеству работы 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безразличен</w:t>
      </w:r>
      <w:proofErr w:type="gramEnd"/>
      <w:r w:rsidRPr="00E268DD">
        <w:rPr>
          <w:rFonts w:ascii="Times New Roman" w:hAnsi="Times New Roman" w:cs="Times New Roman"/>
          <w:sz w:val="24"/>
          <w:szCs w:val="24"/>
        </w:rPr>
        <w:t>.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E268DD">
        <w:rPr>
          <w:rFonts w:ascii="Times New Roman" w:hAnsi="Times New Roman" w:cs="Times New Roman"/>
          <w:sz w:val="24"/>
          <w:szCs w:val="24"/>
        </w:rPr>
        <w:t xml:space="preserve"> – ребенок не воспринимает задания и пишет или рисует на листе что-то свое или ничего не делает.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 xml:space="preserve">Данная методика позволяет составить представления о способностях учащихся осуществлять волевое усилие, о  том насколько продолжительно ребенок способен  выполнять  работу без отвлечений, оценить способность к </w:t>
      </w:r>
      <w:proofErr w:type="spellStart"/>
      <w:r w:rsidRPr="00E268D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268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Работа выполняется на листе в клетку, рекомендуется индивидуальное обследование.</w:t>
      </w:r>
    </w:p>
    <w:p w:rsidR="00E268DD" w:rsidRPr="00E268DD" w:rsidRDefault="00E268DD" w:rsidP="00E26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Порядок написания знаков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 xml:space="preserve">:   / - // - /// - /   …  </w:t>
      </w:r>
      <w:proofErr w:type="gramEnd"/>
      <w:r w:rsidRPr="00E268DD">
        <w:rPr>
          <w:rFonts w:ascii="Times New Roman" w:hAnsi="Times New Roman" w:cs="Times New Roman"/>
          <w:sz w:val="24"/>
          <w:szCs w:val="24"/>
        </w:rPr>
        <w:t>и т. д.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DD">
        <w:rPr>
          <w:rFonts w:ascii="Times New Roman" w:hAnsi="Times New Roman" w:cs="Times New Roman"/>
          <w:b/>
          <w:sz w:val="24"/>
          <w:szCs w:val="24"/>
        </w:rPr>
        <w:t>Методика "Узнай кто это?"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 xml:space="preserve">Методика позволяет оценивать восприятие ребенка с различных сторон, выявляя одновременно с характеристиками самих </w:t>
      </w:r>
      <w:proofErr w:type="spellStart"/>
      <w:r w:rsidRPr="00E268DD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Pr="00E268DD">
        <w:rPr>
          <w:rFonts w:ascii="Times New Roman" w:hAnsi="Times New Roman" w:cs="Times New Roman"/>
          <w:sz w:val="24"/>
          <w:szCs w:val="24"/>
        </w:rPr>
        <w:t xml:space="preserve"> процессов способность ребенка формировать образы, делать связанные с ними умозаключения и представлять эти заключения в словесной форме.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Прежде чем применять эту методику, ребенку объясняют, что ему будут показаны части, фрагменты некоторого рисунка, по которым необходимо будет определить то целое, к которому эти части относятся, т е по части или фрагменту восстановить целый рисунок.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 xml:space="preserve">Психодиагностическое обследование при помощи данной методики проводится следующим образом: ребенку показывают рисунок, на котором листком бумаги прикрыты все фрагменты, за исключением фрагмента "а". Ребенку предлагается по данному фрагменту сказать, какому общему рисунку принадлежит изображенная деталь. На решение данной задачи 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отводится 10 сек</w:t>
      </w:r>
      <w:proofErr w:type="gramEnd"/>
      <w:r w:rsidRPr="00E268DD">
        <w:rPr>
          <w:rFonts w:ascii="Times New Roman" w:hAnsi="Times New Roman" w:cs="Times New Roman"/>
          <w:sz w:val="24"/>
          <w:szCs w:val="24"/>
        </w:rPr>
        <w:t xml:space="preserve">. Если за это время ребенок не сумел правильно ответить на поставленный вопрос, то на такое же время – 10 сек – ему показывают следующий, чуть более полный рисунок </w:t>
      </w:r>
      <w:r w:rsidRPr="00E268DD">
        <w:rPr>
          <w:rFonts w:ascii="Times New Roman" w:hAnsi="Times New Roman" w:cs="Times New Roman"/>
          <w:sz w:val="24"/>
          <w:szCs w:val="24"/>
        </w:rPr>
        <w:lastRenderedPageBreak/>
        <w:t>"б", и так далее до тех пор, пока ребенок, наконец, не догадается, что изображено на этом рисунке.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Учитывается время, в целом затраченное ребенком на решение задачи, и количество фрагментов рисунка, которые ему пришлось просмотреть прежде, чем принять окончательное решение.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24860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Оценка результатов теста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10 балло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268DD">
        <w:rPr>
          <w:rFonts w:ascii="Times New Roman" w:hAnsi="Times New Roman" w:cs="Times New Roman"/>
          <w:sz w:val="24"/>
          <w:szCs w:val="24"/>
        </w:rPr>
        <w:t xml:space="preserve"> ребенок по фрагменту изображения "а" за время меньшее чем 10 сек, сумел правильно определить, что на целом рисунке изображена собака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7-9 балло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268DD">
        <w:rPr>
          <w:rFonts w:ascii="Times New Roman" w:hAnsi="Times New Roman" w:cs="Times New Roman"/>
          <w:sz w:val="24"/>
          <w:szCs w:val="24"/>
        </w:rPr>
        <w:t xml:space="preserve"> ребенок установил, что на данном рисунке изображена собака, только по фрагменту изображения "б", затратив на это в целом от 11 до 20 сек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4-6 балло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268DD">
        <w:rPr>
          <w:rFonts w:ascii="Times New Roman" w:hAnsi="Times New Roman" w:cs="Times New Roman"/>
          <w:sz w:val="24"/>
          <w:szCs w:val="24"/>
        </w:rPr>
        <w:t xml:space="preserve"> ребенок определил, что это собака, только по фрагменту "в", затратив на решение задачи от 21 до 30 сек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2-3 балл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268DD">
        <w:rPr>
          <w:rFonts w:ascii="Times New Roman" w:hAnsi="Times New Roman" w:cs="Times New Roman"/>
          <w:sz w:val="24"/>
          <w:szCs w:val="24"/>
        </w:rPr>
        <w:t xml:space="preserve"> ребенок догадался, что это собака, лишь по фрагменту "г", затратив от 30 до 40 сек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 xml:space="preserve">0-1 балл- ребенок за время, 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большее</w:t>
      </w:r>
      <w:proofErr w:type="gramEnd"/>
      <w:r w:rsidRPr="00E268DD">
        <w:rPr>
          <w:rFonts w:ascii="Times New Roman" w:hAnsi="Times New Roman" w:cs="Times New Roman"/>
          <w:sz w:val="24"/>
          <w:szCs w:val="24"/>
        </w:rPr>
        <w:t xml:space="preserve"> чем 50 сек, вообще не смог догадаться, что это за животное, просмотрев все три фрагмента "а", "б" и "в"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>Выводы об уровне развития восприятия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 xml:space="preserve">10 баллов – очень 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E268DD">
        <w:rPr>
          <w:rFonts w:ascii="Times New Roman" w:hAnsi="Times New Roman" w:cs="Times New Roman"/>
          <w:sz w:val="24"/>
          <w:szCs w:val="24"/>
        </w:rPr>
        <w:t>.</w:t>
      </w:r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 xml:space="preserve">8-9 баллов – 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 xml:space="preserve">4-7 баллов – 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DD">
        <w:rPr>
          <w:rFonts w:ascii="Times New Roman" w:hAnsi="Times New Roman" w:cs="Times New Roman"/>
          <w:sz w:val="24"/>
          <w:szCs w:val="24"/>
        </w:rPr>
        <w:t xml:space="preserve">2-3 балла – </w:t>
      </w:r>
      <w:proofErr w:type="gramStart"/>
      <w:r w:rsidRPr="00E268DD">
        <w:rPr>
          <w:rFonts w:ascii="Times New Roman" w:hAnsi="Times New Roman" w:cs="Times New Roman"/>
          <w:sz w:val="24"/>
          <w:szCs w:val="24"/>
        </w:rPr>
        <w:t>низкий</w:t>
      </w:r>
      <w:proofErr w:type="gramEnd"/>
    </w:p>
    <w:p w:rsidR="00E268DD" w:rsidRPr="00E268DD" w:rsidRDefault="00E268DD" w:rsidP="00E2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8DD">
        <w:rPr>
          <w:rFonts w:ascii="Times New Roman" w:hAnsi="Times New Roman" w:cs="Times New Roman"/>
          <w:sz w:val="24"/>
          <w:szCs w:val="24"/>
        </w:rPr>
        <w:t>0-1 балл – очень низкий.</w:t>
      </w:r>
    </w:p>
    <w:p w:rsidR="00E268DD" w:rsidRDefault="00E268DD" w:rsidP="00E268DD">
      <w:pPr>
        <w:spacing w:after="0" w:line="240" w:lineRule="auto"/>
      </w:pPr>
    </w:p>
    <w:p w:rsidR="00E268DD" w:rsidRPr="00E268DD" w:rsidRDefault="00E268DD" w:rsidP="00E2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68DD" w:rsidRPr="00E268DD" w:rsidSect="008A4E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04B7"/>
    <w:multiLevelType w:val="hybridMultilevel"/>
    <w:tmpl w:val="20DA8BDA"/>
    <w:lvl w:ilvl="0" w:tplc="BCBE589E">
      <w:start w:val="1"/>
      <w:numFmt w:val="bullet"/>
      <w:lvlText w:val="·"/>
      <w:lvlJc w:val="left"/>
      <w:pPr>
        <w:tabs>
          <w:tab w:val="num" w:pos="171"/>
        </w:tabs>
        <w:ind w:left="57" w:firstLine="0"/>
      </w:pPr>
      <w:rPr>
        <w:rFonts w:ascii="Arial Black" w:hAnsi="Arial Black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D77"/>
    <w:rsid w:val="0007496A"/>
    <w:rsid w:val="00121D77"/>
    <w:rsid w:val="00473644"/>
    <w:rsid w:val="005922C9"/>
    <w:rsid w:val="008A4E39"/>
    <w:rsid w:val="00AF0BE6"/>
    <w:rsid w:val="00E268DD"/>
    <w:rsid w:val="00E9120E"/>
    <w:rsid w:val="00E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E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407C-FA29-48E7-B101-AACC3F3D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5</cp:revision>
  <dcterms:created xsi:type="dcterms:W3CDTF">2015-09-14T19:38:00Z</dcterms:created>
  <dcterms:modified xsi:type="dcterms:W3CDTF">2018-03-13T14:56:00Z</dcterms:modified>
</cp:coreProperties>
</file>