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D0" w:rsidRPr="00A538D0" w:rsidRDefault="00A538D0" w:rsidP="00A538D0">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A538D0">
        <w:rPr>
          <w:rFonts w:ascii="Arial" w:eastAsia="Times New Roman" w:hAnsi="Arial" w:cs="Arial"/>
          <w:b/>
          <w:bCs/>
          <w:color w:val="2D2D2D"/>
          <w:kern w:val="36"/>
          <w:sz w:val="46"/>
          <w:szCs w:val="46"/>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года N 641 (с изменениями на 15 сентября 2018 года)</w:t>
      </w:r>
    </w:p>
    <w:p w:rsidR="00A538D0" w:rsidRPr="00A538D0" w:rsidRDefault="00A538D0" w:rsidP="00A538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     </w:t>
      </w:r>
      <w:r w:rsidRPr="00A538D0">
        <w:rPr>
          <w:rFonts w:ascii="Times New Roman" w:eastAsia="Times New Roman" w:hAnsi="Times New Roman" w:cs="Times New Roman"/>
          <w:color w:val="3C3C3C"/>
          <w:sz w:val="41"/>
          <w:szCs w:val="41"/>
          <w:lang w:eastAsia="ru-RU"/>
        </w:rPr>
        <w:br/>
        <w:t>ПРАВИТЕЛЬСТВО РОССИЙСКОЙ ФЕДЕРАЦИИ</w:t>
      </w:r>
    </w:p>
    <w:p w:rsidR="00A538D0" w:rsidRPr="00A538D0" w:rsidRDefault="00A538D0" w:rsidP="00A538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ПОСТАНОВЛЕНИЕ</w:t>
      </w:r>
    </w:p>
    <w:p w:rsidR="00A538D0" w:rsidRPr="00A538D0" w:rsidRDefault="00A538D0" w:rsidP="00A538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от 12 ноября 2016 года N 1156</w:t>
      </w:r>
    </w:p>
    <w:p w:rsidR="00A538D0" w:rsidRPr="00A538D0" w:rsidRDefault="00A538D0" w:rsidP="00A538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Об обращении с твердыми коммунальными отходами и внесении изменения в </w:t>
      </w:r>
      <w:hyperlink r:id="rId5" w:history="1">
        <w:r w:rsidRPr="00A538D0">
          <w:rPr>
            <w:rFonts w:ascii="Times New Roman" w:eastAsia="Times New Roman" w:hAnsi="Times New Roman" w:cs="Times New Roman"/>
            <w:color w:val="00466E"/>
            <w:sz w:val="41"/>
            <w:szCs w:val="41"/>
            <w:u w:val="single"/>
            <w:lang w:eastAsia="ru-RU"/>
          </w:rPr>
          <w:t>постановление Правительства Российской Федерации от 25 августа 2008 года N 641</w:t>
        </w:r>
      </w:hyperlink>
    </w:p>
    <w:p w:rsidR="00A538D0" w:rsidRPr="00A538D0" w:rsidRDefault="00A538D0" w:rsidP="00A538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(с изменениями на 15 сентября 2018 года)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____________________________________________________________________ </w:t>
      </w:r>
      <w:r w:rsidRPr="00A538D0">
        <w:rPr>
          <w:rFonts w:ascii="Times New Roman" w:eastAsia="Times New Roman" w:hAnsi="Times New Roman" w:cs="Times New Roman"/>
          <w:color w:val="2D2D2D"/>
          <w:sz w:val="21"/>
          <w:szCs w:val="21"/>
          <w:lang w:eastAsia="ru-RU"/>
        </w:rPr>
        <w:br/>
        <w:t>Документ с изменениями, внесенными: </w:t>
      </w:r>
      <w:r w:rsidRPr="00A538D0">
        <w:rPr>
          <w:rFonts w:ascii="Times New Roman" w:eastAsia="Times New Roman" w:hAnsi="Times New Roman" w:cs="Times New Roman"/>
          <w:color w:val="2D2D2D"/>
          <w:sz w:val="21"/>
          <w:szCs w:val="21"/>
          <w:lang w:eastAsia="ru-RU"/>
        </w:rPr>
        <w:br/>
      </w:r>
      <w:hyperlink r:id="rId6"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(Официальный интернет-портал правовой информации www.pravo.gov.ru, 24.09.2018, N 0001201809240004). </w:t>
      </w:r>
      <w:r w:rsidRPr="00A538D0">
        <w:rPr>
          <w:rFonts w:ascii="Times New Roman" w:eastAsia="Times New Roman" w:hAnsi="Times New Roman" w:cs="Times New Roman"/>
          <w:color w:val="2D2D2D"/>
          <w:sz w:val="21"/>
          <w:szCs w:val="21"/>
          <w:lang w:eastAsia="ru-RU"/>
        </w:rPr>
        <w:br/>
        <w:t>____________________________________________________________________</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В соответствии с </w:t>
      </w:r>
      <w:hyperlink r:id="rId7" w:history="1">
        <w:r w:rsidRPr="00A538D0">
          <w:rPr>
            <w:rFonts w:ascii="Times New Roman" w:eastAsia="Times New Roman" w:hAnsi="Times New Roman" w:cs="Times New Roman"/>
            <w:color w:val="00466E"/>
            <w:sz w:val="21"/>
            <w:szCs w:val="21"/>
            <w:u w:val="single"/>
            <w:lang w:eastAsia="ru-RU"/>
          </w:rPr>
          <w:t xml:space="preserve">Федеральным законом "Об отходах производства и </w:t>
        </w:r>
        <w:proofErr w:type="spellStart"/>
        <w:r w:rsidRPr="00A538D0">
          <w:rPr>
            <w:rFonts w:ascii="Times New Roman" w:eastAsia="Times New Roman" w:hAnsi="Times New Roman" w:cs="Times New Roman"/>
            <w:color w:val="00466E"/>
            <w:sz w:val="21"/>
            <w:szCs w:val="21"/>
            <w:u w:val="single"/>
            <w:lang w:eastAsia="ru-RU"/>
          </w:rPr>
          <w:t>потребления"</w:t>
        </w:r>
      </w:hyperlink>
      <w:r w:rsidRPr="00A538D0">
        <w:rPr>
          <w:rFonts w:ascii="Times New Roman" w:eastAsia="Times New Roman" w:hAnsi="Times New Roman" w:cs="Times New Roman"/>
          <w:color w:val="2D2D2D"/>
          <w:sz w:val="21"/>
          <w:szCs w:val="21"/>
          <w:lang w:eastAsia="ru-RU"/>
        </w:rPr>
        <w:t>Правительство</w:t>
      </w:r>
      <w:proofErr w:type="spellEnd"/>
      <w:r w:rsidRPr="00A538D0">
        <w:rPr>
          <w:rFonts w:ascii="Times New Roman" w:eastAsia="Times New Roman" w:hAnsi="Times New Roman" w:cs="Times New Roman"/>
          <w:color w:val="2D2D2D"/>
          <w:sz w:val="21"/>
          <w:szCs w:val="21"/>
          <w:lang w:eastAsia="ru-RU"/>
        </w:rPr>
        <w:t xml:space="preserve"> Российской Федерации </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постановляет:</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 Утвердить прилагаемые Правила обращения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 Утвердить прилагаемую форму типового договора на оказание услуг по обращению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3. </w:t>
      </w:r>
      <w:hyperlink r:id="rId8" w:history="1">
        <w:r w:rsidRPr="00A538D0">
          <w:rPr>
            <w:rFonts w:ascii="Times New Roman" w:eastAsia="Times New Roman" w:hAnsi="Times New Roman" w:cs="Times New Roman"/>
            <w:color w:val="00466E"/>
            <w:sz w:val="21"/>
            <w:szCs w:val="21"/>
            <w:u w:val="single"/>
            <w:lang w:eastAsia="ru-RU"/>
          </w:rPr>
          <w:t>Подпункт "г" пункта 1 постановления Правительства Российской Федерации от 25 августа 2008 года N 641 "Об оснащении транспортных, технических средств и систем аппаратурой спутниковой навигации ГЛОНАСС или ГЛОНАСС/GPS"</w:t>
        </w:r>
      </w:hyperlink>
      <w:r w:rsidRPr="00A538D0">
        <w:rPr>
          <w:rFonts w:ascii="Times New Roman" w:eastAsia="Times New Roman" w:hAnsi="Times New Roman" w:cs="Times New Roman"/>
          <w:color w:val="2D2D2D"/>
          <w:sz w:val="21"/>
          <w:szCs w:val="21"/>
          <w:lang w:eastAsia="ru-RU"/>
        </w:rPr>
        <w:t> (Собрание законодательства Российской Федерации, 2008, N 35, ст.4037) дополнить словами ", транспортирования твердых коммунальных отходов".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lastRenderedPageBreak/>
        <w:t>Председатель Правительства</w:t>
      </w:r>
      <w:r w:rsidRPr="00A538D0">
        <w:rPr>
          <w:rFonts w:ascii="Times New Roman" w:eastAsia="Times New Roman" w:hAnsi="Times New Roman" w:cs="Times New Roman"/>
          <w:color w:val="2D2D2D"/>
          <w:sz w:val="21"/>
          <w:szCs w:val="21"/>
          <w:lang w:eastAsia="ru-RU"/>
        </w:rPr>
        <w:br/>
        <w:t>Российской Федерации</w:t>
      </w:r>
      <w:r w:rsidRPr="00A538D0">
        <w:rPr>
          <w:rFonts w:ascii="Times New Roman" w:eastAsia="Times New Roman" w:hAnsi="Times New Roman" w:cs="Times New Roman"/>
          <w:color w:val="2D2D2D"/>
          <w:sz w:val="21"/>
          <w:szCs w:val="21"/>
          <w:lang w:eastAsia="ru-RU"/>
        </w:rPr>
        <w:br/>
      </w:r>
      <w:proofErr w:type="spellStart"/>
      <w:r w:rsidRPr="00A538D0">
        <w:rPr>
          <w:rFonts w:ascii="Times New Roman" w:eastAsia="Times New Roman" w:hAnsi="Times New Roman" w:cs="Times New Roman"/>
          <w:color w:val="2D2D2D"/>
          <w:sz w:val="21"/>
          <w:szCs w:val="21"/>
          <w:lang w:eastAsia="ru-RU"/>
        </w:rPr>
        <w:t>Д.Медведев</w:t>
      </w:r>
      <w:proofErr w:type="spellEnd"/>
    </w:p>
    <w:p w:rsidR="00A538D0" w:rsidRPr="00A538D0" w:rsidRDefault="00A538D0" w:rsidP="00A538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A538D0">
        <w:rPr>
          <w:rFonts w:ascii="Arial" w:eastAsia="Times New Roman" w:hAnsi="Arial" w:cs="Arial"/>
          <w:color w:val="3C3C3C"/>
          <w:sz w:val="41"/>
          <w:szCs w:val="41"/>
          <w:lang w:eastAsia="ru-RU"/>
        </w:rPr>
        <w:t>Правила обращения с твердыми коммунальными отходами</w:t>
      </w:r>
    </w:p>
    <w:p w:rsidR="00A538D0" w:rsidRPr="00A538D0" w:rsidRDefault="00A538D0" w:rsidP="00A538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УТВЕРЖДЕНЫ</w:t>
      </w:r>
      <w:r w:rsidRPr="00A538D0">
        <w:rPr>
          <w:rFonts w:ascii="Times New Roman" w:eastAsia="Times New Roman" w:hAnsi="Times New Roman" w:cs="Times New Roman"/>
          <w:color w:val="2D2D2D"/>
          <w:sz w:val="21"/>
          <w:szCs w:val="21"/>
          <w:lang w:eastAsia="ru-RU"/>
        </w:rPr>
        <w:br/>
        <w:t>постановлением Правительства</w:t>
      </w:r>
      <w:r w:rsidRPr="00A538D0">
        <w:rPr>
          <w:rFonts w:ascii="Times New Roman" w:eastAsia="Times New Roman" w:hAnsi="Times New Roman" w:cs="Times New Roman"/>
          <w:color w:val="2D2D2D"/>
          <w:sz w:val="21"/>
          <w:szCs w:val="21"/>
          <w:lang w:eastAsia="ru-RU"/>
        </w:rPr>
        <w:br/>
        <w:t>Российской Федерации</w:t>
      </w:r>
      <w:r w:rsidRPr="00A538D0">
        <w:rPr>
          <w:rFonts w:ascii="Times New Roman" w:eastAsia="Times New Roman" w:hAnsi="Times New Roman" w:cs="Times New Roman"/>
          <w:color w:val="2D2D2D"/>
          <w:sz w:val="21"/>
          <w:szCs w:val="21"/>
          <w:lang w:eastAsia="ru-RU"/>
        </w:rPr>
        <w:br/>
        <w:t>от 12 ноября 2016 года N 1156</w:t>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 Общие положения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9"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r w:rsidRPr="00A538D0">
        <w:rPr>
          <w:rFonts w:ascii="Times New Roman" w:eastAsia="Times New Roman" w:hAnsi="Times New Roman" w:cs="Times New Roman"/>
          <w:color w:val="2D2D2D"/>
          <w:sz w:val="21"/>
          <w:szCs w:val="21"/>
          <w:lang w:eastAsia="ru-RU"/>
        </w:rPr>
        <w:br/>
        <w:t>(Абзац дополнительно включен со 2 октября 2018 года </w:t>
      </w:r>
      <w:hyperlink r:id="rId10"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 В настоящих Правилах применяются следующие понятия: </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"бункер" - мусоросборник, предназначенный для складирования крупногабаритных отходов;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11"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"контейнер" - мусоросборник, предназначенный для складирования твердых коммунальных отходов, за исключением крупногабаритных отходов;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"мусоровоз" - транспортное средство категории N, используемое для перевозки твердых коммунальных отходов;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12"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13"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разделом I_1 настоящих Правил.</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14"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6. Пункт утратил силу со 2 октября 2018 года - </w:t>
      </w:r>
      <w:hyperlink r:id="rId15" w:history="1">
        <w:r w:rsidRPr="00A538D0">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7. Пункт утратил силу со 2 октября 2018 года - </w:t>
      </w:r>
      <w:hyperlink r:id="rId16" w:history="1">
        <w:r w:rsidRPr="00A538D0">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 Пункт утратил силу со 2 октября 2018 года - </w:t>
      </w:r>
      <w:hyperlink r:id="rId17" w:history="1">
        <w:r w:rsidRPr="00A538D0">
          <w:rPr>
            <w:rFonts w:ascii="Times New Roman" w:eastAsia="Times New Roman" w:hAnsi="Times New Roman" w:cs="Times New Roman"/>
            <w:color w:val="00466E"/>
            <w:sz w:val="21"/>
            <w:szCs w:val="21"/>
            <w:u w:val="single"/>
            <w:lang w:eastAsia="ru-RU"/>
          </w:rPr>
          <w:t>постановление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I_1. Порядок заключения договора на оказание услуг по обращению с твердыми коммунальными отходами</w:t>
      </w:r>
    </w:p>
    <w:p w:rsidR="00A538D0" w:rsidRPr="00A538D0" w:rsidRDefault="00A538D0" w:rsidP="00A538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(Дополнительно включен со 2 октября 2018 года </w:t>
      </w:r>
      <w:hyperlink r:id="rId18"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в жилых помещениях в многоквартирных домах (кроме случаев, предусмотренных </w:t>
      </w:r>
      <w:hyperlink r:id="rId19" w:history="1">
        <w:r w:rsidRPr="00A538D0">
          <w:rPr>
            <w:rFonts w:ascii="Times New Roman" w:eastAsia="Times New Roman" w:hAnsi="Times New Roman" w:cs="Times New Roman"/>
            <w:color w:val="00466E"/>
            <w:sz w:val="21"/>
            <w:szCs w:val="21"/>
            <w:u w:val="single"/>
            <w:lang w:eastAsia="ru-RU"/>
          </w:rPr>
          <w:t>частями 1</w:t>
        </w:r>
      </w:hyperlink>
      <w:r w:rsidRPr="00A538D0">
        <w:rPr>
          <w:rFonts w:ascii="Times New Roman" w:eastAsia="Times New Roman" w:hAnsi="Times New Roman" w:cs="Times New Roman"/>
          <w:color w:val="2D2D2D"/>
          <w:sz w:val="21"/>
          <w:szCs w:val="21"/>
          <w:lang w:eastAsia="ru-RU"/>
        </w:rPr>
        <w:t> и </w:t>
      </w:r>
      <w:hyperlink r:id="rId20" w:history="1">
        <w:r w:rsidRPr="00A538D0">
          <w:rPr>
            <w:rFonts w:ascii="Times New Roman" w:eastAsia="Times New Roman" w:hAnsi="Times New Roman" w:cs="Times New Roman"/>
            <w:color w:val="00466E"/>
            <w:sz w:val="21"/>
            <w:szCs w:val="21"/>
            <w:u w:val="single"/>
            <w:lang w:eastAsia="ru-RU"/>
          </w:rPr>
          <w:t>9 статьи 157_2 Жилищного кодекса Российской Федерации</w:t>
        </w:r>
      </w:hyperlink>
      <w:r w:rsidRPr="00A538D0">
        <w:rPr>
          <w:rFonts w:ascii="Times New Roman" w:eastAsia="Times New Roman" w:hAnsi="Times New Roman" w:cs="Times New Roman"/>
          <w:color w:val="2D2D2D"/>
          <w:sz w:val="21"/>
          <w:szCs w:val="21"/>
          <w:lang w:eastAsia="ru-RU"/>
        </w:rPr>
        <w:t>,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-с лицом, осуществляющим управление многоквартирным домом в соответствии с жилищным законодательством Российской Федерации;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в жилых домах, - с организацией (в том числе некоммерческим объединением), действующей от своего имени и в интересах собственника;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в иных зданиях, строениях, сооружениях, нежилых помещениях, в том числе в многоквартирных домах (кроме случаев, предусмотренных </w:t>
      </w:r>
      <w:hyperlink r:id="rId21" w:history="1">
        <w:r w:rsidRPr="00A538D0">
          <w:rPr>
            <w:rFonts w:ascii="Times New Roman" w:eastAsia="Times New Roman" w:hAnsi="Times New Roman" w:cs="Times New Roman"/>
            <w:color w:val="00466E"/>
            <w:sz w:val="21"/>
            <w:szCs w:val="21"/>
            <w:u w:val="single"/>
            <w:lang w:eastAsia="ru-RU"/>
          </w:rPr>
          <w:t>частями 1</w:t>
        </w:r>
      </w:hyperlink>
      <w:r w:rsidRPr="00A538D0">
        <w:rPr>
          <w:rFonts w:ascii="Times New Roman" w:eastAsia="Times New Roman" w:hAnsi="Times New Roman" w:cs="Times New Roman"/>
          <w:color w:val="2D2D2D"/>
          <w:sz w:val="21"/>
          <w:szCs w:val="21"/>
          <w:lang w:eastAsia="ru-RU"/>
        </w:rPr>
        <w:t> и </w:t>
      </w:r>
      <w:hyperlink r:id="rId22" w:history="1">
        <w:r w:rsidRPr="00A538D0">
          <w:rPr>
            <w:rFonts w:ascii="Times New Roman" w:eastAsia="Times New Roman" w:hAnsi="Times New Roman" w:cs="Times New Roman"/>
            <w:color w:val="00466E"/>
            <w:sz w:val="21"/>
            <w:szCs w:val="21"/>
            <w:u w:val="single"/>
            <w:lang w:eastAsia="ru-RU"/>
          </w:rPr>
          <w:t>9 статьи 157_2 Жилищного кодекса Российской Федерации</w:t>
        </w:r>
      </w:hyperlink>
      <w:r w:rsidRPr="00A538D0">
        <w:rPr>
          <w:rFonts w:ascii="Times New Roman" w:eastAsia="Times New Roman" w:hAnsi="Times New Roman" w:cs="Times New Roman"/>
          <w:color w:val="2D2D2D"/>
          <w:sz w:val="21"/>
          <w:szCs w:val="21"/>
          <w:lang w:eastAsia="ru-RU"/>
        </w:rPr>
        <w:t>,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8_6. В заявке потребителя указываются следующие сведения: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реквизиты потребителя: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наименование и местонахождение помещений и иных объектов недвижимого имущества, указанных в пункте 8_1 настоящих Правил;</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8_7. К заявке потребителя прилагаются следующие документы:</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документы, подтверждающие наличие:</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у управляющей организации лицензии на осуществление предпринимательской деятельности по управлению многоквартирными домами;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документы, содержащие сведения: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8_8. Заявка потребителя и документы, предусмотренные пунктом 8_7 настоящих Правил, рассматриваются региональным оператором в срок, не превышающий 15 рабочих дней со дня их поступления.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случае если в заявке потребителя отсутствуют необходимые сведения и (или) документы, предусмотренные соответственно пунктами 8_6 и 8_7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8_10. В случае если в заявке потребителя имеются все необходимые сведения и документы, предусмотренные соответственно пунктами 8_6 и 8_7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форме,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8_10 настоящих Правил.</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8_14. Региональный оператор в течение 10 рабочих дней со дня получения указанных в пункте 8_11 настоящих Правил мотивированного отказа и предложений рассматривает их, а также принимает меры по урегулированию разногласий.</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8_14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8_10 настоящих Правил.</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8_14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w:t>
      </w:r>
      <w:hyperlink r:id="rId23" w:history="1">
        <w:r w:rsidRPr="00A538D0">
          <w:rPr>
            <w:rFonts w:ascii="Times New Roman" w:eastAsia="Times New Roman" w:hAnsi="Times New Roman" w:cs="Times New Roman"/>
            <w:color w:val="00466E"/>
            <w:sz w:val="21"/>
            <w:szCs w:val="21"/>
            <w:u w:val="single"/>
            <w:lang w:eastAsia="ru-RU"/>
          </w:rPr>
          <w:t>Федеральным законом "Об отходах производства и потребления"</w:t>
        </w:r>
      </w:hyperlink>
      <w:r w:rsidRPr="00A538D0">
        <w:rPr>
          <w:rFonts w:ascii="Times New Roman" w:eastAsia="Times New Roman" w:hAnsi="Times New Roman" w:cs="Times New Roman"/>
          <w:color w:val="2D2D2D"/>
          <w:sz w:val="21"/>
          <w:szCs w:val="21"/>
          <w:lang w:eastAsia="ru-RU"/>
        </w:rPr>
        <w:t>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пунктами 8_5-8_7 настоящих Правил. Заявка потребителя рассматривается в порядке, предусмотренном пунктами 8_8-8_16 настоящих Правил.</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случае если потребитель не направил региональному оператору заявку потребителя и документы в соответствии с пунктами 8_5-8_7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8_20.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II. Порядок осуществления транспортирования твердых коммунальных отходов</w:t>
      </w:r>
    </w:p>
    <w:p w:rsidR="00A538D0" w:rsidRPr="00A538D0" w:rsidRDefault="00A538D0" w:rsidP="00A538D0">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(Наименование в редакции, введенной в действие со 2 октября 2018 года </w:t>
      </w:r>
      <w:hyperlink r:id="rId24"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9. Потребители осуществляют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25"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В случае если в схеме обращения с отходами отсутствует информация о местах накопления твердых коммунальных отходов, региональный оператор направляет информацию о выявленных местах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накопления твердых коммунальных отходов.</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26"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10. В соответствии с договором на оказание услуг по обращению с твердыми коммунальными отходами в местах накопления твердых коммунальных отходов складирование твердых коммунальных отходов осуществляется потребителями следующими способами:</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27"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в контейнеры, расположенные в мусороприемных камерах (при наличии соответствующей внутридомовой инженерной системы);</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в контейнеры, бункеры, расположенные на контейнерных площадках;</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в пакеты или другие емкости, предоставленные региональным оператором.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11. В соответствии с договором на оказание услуг по обращению с твердыми коммунальными отходами в местах накопления твердых коммунальных отходов складирование крупногабаритных отходов осуществляется потребителями следующими способами:</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28"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в бункеры, расположенные на контейнерных площадках;</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на специальных площадках для складирования крупногабаритных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13.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29"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30"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31"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15. Потребителям запрещается осуществлять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32"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I-IV классов опасности.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 утвержденным органом государственной власти субъекта Российской Федерации.</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33"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21.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34"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35"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36"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37"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25. Существенными условиями договора на оказание услуг по транспортированию твердых коммунальных отходов являются:</w:t>
      </w:r>
      <w:r w:rsidRPr="00A538D0">
        <w:rPr>
          <w:rFonts w:ascii="Times New Roman" w:eastAsia="Times New Roman" w:hAnsi="Times New Roman" w:cs="Times New Roman"/>
          <w:color w:val="2D2D2D"/>
          <w:sz w:val="21"/>
          <w:szCs w:val="21"/>
          <w:lang w:eastAsia="ru-RU"/>
        </w:rPr>
        <w:br/>
        <w:t>(Абзац в редакции, введенной в действие со 2 октября 2018 года </w:t>
      </w:r>
      <w:hyperlink r:id="rId38"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предмет договора;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планируемый объем и (или) масса транспортируемых твердых коммунальных отходов, состав таких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периодичность и время вывоза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места приема и передачи твердых коммунальных отходов, маршрут в соответствии со схемой обращения с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 предельно допустимое значение уплотнения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е) способ коммерческого учета количества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ж) сроки и порядок оплаты услуг по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з) права и обязанности сторон по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r w:rsidRPr="00A538D0">
        <w:rPr>
          <w:rFonts w:ascii="Times New Roman" w:eastAsia="Times New Roman" w:hAnsi="Times New Roman" w:cs="Times New Roman"/>
          <w:color w:val="2D2D2D"/>
          <w:sz w:val="21"/>
          <w:szCs w:val="21"/>
          <w:lang w:eastAsia="ru-RU"/>
        </w:rPr>
        <w:br/>
        <w:t>(Подпункт в редакции, введенной в действие со 2 октября 2018 года </w:t>
      </w:r>
      <w:hyperlink r:id="rId39"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к) ответственность сторон.</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года.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40"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41"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42"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III. Порядок осуществления обработки, утилизации, обезвреживания и захоронения твердых коммунальных отходов</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36. Существенными условиями договора на оказание услуг по обработке, обезвреживанию, захоронению твердых коммунальных отходов являются:</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предмет договора;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планируемая масса твердых коммунальных отходов, направляемых на объект, используемый для обработки, обезвреживания, захоронения;</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место приема (передачи)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 способ коммерческого учета количества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е) сроки и порядок оплаты услуг по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ж) права и обязанности сторон по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и) ответственность сторон.</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r w:rsidRPr="00A538D0">
        <w:rPr>
          <w:rFonts w:ascii="Times New Roman" w:eastAsia="Times New Roman" w:hAnsi="Times New Roman" w:cs="Times New Roman"/>
          <w:color w:val="2D2D2D"/>
          <w:sz w:val="21"/>
          <w:szCs w:val="21"/>
          <w:lang w:eastAsia="ru-RU"/>
        </w:rPr>
        <w:br/>
        <w:t>(Пункт в редакции, введенной в действие со 2 октября 2018 года </w:t>
      </w:r>
      <w:hyperlink r:id="rId43"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IV. Основания, по которым юридическое лицо может быть лишено статуса регионального оператора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40. Юридическое лицо может быть лишено статуса регионального оператора по следующим основаниям: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r w:rsidRPr="00A538D0">
        <w:rPr>
          <w:rFonts w:ascii="Times New Roman" w:eastAsia="Times New Roman" w:hAnsi="Times New Roman" w:cs="Times New Roman"/>
          <w:color w:val="2D2D2D"/>
          <w:sz w:val="21"/>
          <w:szCs w:val="21"/>
          <w:lang w:eastAsia="ru-RU"/>
        </w:rPr>
        <w:br/>
        <w:t>(Подпункт в редакции, введенной в действие со 2 октября 2018 года </w:t>
      </w:r>
      <w:hyperlink r:id="rId44"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r w:rsidRPr="00A538D0">
        <w:rPr>
          <w:rFonts w:ascii="Times New Roman" w:eastAsia="Times New Roman" w:hAnsi="Times New Roman" w:cs="Times New Roman"/>
          <w:color w:val="2D2D2D"/>
          <w:sz w:val="21"/>
          <w:szCs w:val="21"/>
          <w:lang w:eastAsia="ru-RU"/>
        </w:rPr>
        <w:br/>
        <w:t>(Подпункт в редакции, введенной в действие со 2 октября 2018 года </w:t>
      </w:r>
      <w:hyperlink r:id="rId45"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46" w:history="1">
        <w:r w:rsidRPr="00A538D0">
          <w:rPr>
            <w:rFonts w:ascii="Times New Roman" w:eastAsia="Times New Roman" w:hAnsi="Times New Roman" w:cs="Times New Roman"/>
            <w:color w:val="00466E"/>
            <w:sz w:val="21"/>
            <w:szCs w:val="21"/>
            <w:u w:val="single"/>
            <w:lang w:eastAsia="ru-RU"/>
          </w:rPr>
          <w: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hyperlink>
      <w:r w:rsidRPr="00A538D0">
        <w:rPr>
          <w:rFonts w:ascii="Times New Roman" w:eastAsia="Times New Roman" w:hAnsi="Times New Roman" w:cs="Times New Roman"/>
          <w:color w:val="2D2D2D"/>
          <w:sz w:val="21"/>
          <w:szCs w:val="21"/>
          <w:lang w:eastAsia="ru-RU"/>
        </w:rPr>
        <w:t>, утвержденными </w:t>
      </w:r>
      <w:hyperlink r:id="rId47"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t>(Подпункт дополнительно включен со 2 октября 2018 года </w:t>
      </w:r>
      <w:hyperlink r:id="rId48"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сентября 2018 года N 1094</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41. Юридическое лицо, лишенное статуса регионального оператора, обязано:</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A538D0">
        <w:rPr>
          <w:rFonts w:ascii="Arial" w:eastAsia="Times New Roman" w:hAnsi="Arial" w:cs="Arial"/>
          <w:color w:val="3C3C3C"/>
          <w:sz w:val="41"/>
          <w:szCs w:val="41"/>
          <w:lang w:eastAsia="ru-RU"/>
        </w:rPr>
        <w:t>Форма типового договора на оказание услуг по обращению с твердыми коммунальными отходами</w:t>
      </w:r>
    </w:p>
    <w:p w:rsidR="00A538D0" w:rsidRPr="00A538D0" w:rsidRDefault="00A538D0" w:rsidP="00A538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УТВЕРЖДЕНА</w:t>
      </w:r>
      <w:r w:rsidRPr="00A538D0">
        <w:rPr>
          <w:rFonts w:ascii="Times New Roman" w:eastAsia="Times New Roman" w:hAnsi="Times New Roman" w:cs="Times New Roman"/>
          <w:color w:val="2D2D2D"/>
          <w:sz w:val="21"/>
          <w:szCs w:val="21"/>
          <w:lang w:eastAsia="ru-RU"/>
        </w:rPr>
        <w:br/>
        <w:t>постановлением Правительства</w:t>
      </w:r>
      <w:r w:rsidRPr="00A538D0">
        <w:rPr>
          <w:rFonts w:ascii="Times New Roman" w:eastAsia="Times New Roman" w:hAnsi="Times New Roman" w:cs="Times New Roman"/>
          <w:color w:val="2D2D2D"/>
          <w:sz w:val="21"/>
          <w:szCs w:val="21"/>
          <w:lang w:eastAsia="ru-RU"/>
        </w:rPr>
        <w:br/>
        <w:t>Российской Федерации</w:t>
      </w:r>
      <w:r w:rsidRPr="00A538D0">
        <w:rPr>
          <w:rFonts w:ascii="Times New Roman" w:eastAsia="Times New Roman" w:hAnsi="Times New Roman" w:cs="Times New Roman"/>
          <w:color w:val="2D2D2D"/>
          <w:sz w:val="21"/>
          <w:szCs w:val="21"/>
          <w:lang w:eastAsia="ru-RU"/>
        </w:rPr>
        <w:br/>
        <w:t>от 12 ноября 2016 года N 1156</w:t>
      </w:r>
      <w:r w:rsidRPr="00A538D0">
        <w:rPr>
          <w:rFonts w:ascii="Times New Roman" w:eastAsia="Times New Roman" w:hAnsi="Times New Roman" w:cs="Times New Roman"/>
          <w:color w:val="2D2D2D"/>
          <w:sz w:val="21"/>
          <w:szCs w:val="21"/>
          <w:lang w:eastAsia="ru-RU"/>
        </w:rPr>
        <w:br/>
        <w:t>(В редакции, введенной в действие </w:t>
      </w:r>
      <w:r w:rsidRPr="00A538D0">
        <w:rPr>
          <w:rFonts w:ascii="Times New Roman" w:eastAsia="Times New Roman" w:hAnsi="Times New Roman" w:cs="Times New Roman"/>
          <w:color w:val="2D2D2D"/>
          <w:sz w:val="21"/>
          <w:szCs w:val="21"/>
          <w:lang w:eastAsia="ru-RU"/>
        </w:rPr>
        <w:br/>
        <w:t>со 2 октября 2018 года </w:t>
      </w:r>
      <w:r w:rsidRPr="00A538D0">
        <w:rPr>
          <w:rFonts w:ascii="Times New Roman" w:eastAsia="Times New Roman" w:hAnsi="Times New Roman" w:cs="Times New Roman"/>
          <w:color w:val="2D2D2D"/>
          <w:sz w:val="21"/>
          <w:szCs w:val="21"/>
          <w:lang w:eastAsia="ru-RU"/>
        </w:rPr>
        <w:br/>
      </w:r>
      <w:hyperlink r:id="rId49" w:history="1">
        <w:r w:rsidRPr="00A538D0">
          <w:rPr>
            <w:rFonts w:ascii="Times New Roman" w:eastAsia="Times New Roman" w:hAnsi="Times New Roman" w:cs="Times New Roman"/>
            <w:color w:val="00466E"/>
            <w:sz w:val="21"/>
            <w:szCs w:val="21"/>
            <w:u w:val="single"/>
            <w:lang w:eastAsia="ru-RU"/>
          </w:rPr>
          <w:t>постановлением Правительства </w:t>
        </w:r>
        <w:r w:rsidRPr="00A538D0">
          <w:rPr>
            <w:rFonts w:ascii="Times New Roman" w:eastAsia="Times New Roman" w:hAnsi="Times New Roman" w:cs="Times New Roman"/>
            <w:color w:val="00466E"/>
            <w:sz w:val="21"/>
            <w:szCs w:val="21"/>
            <w:u w:val="single"/>
            <w:lang w:eastAsia="ru-RU"/>
          </w:rPr>
          <w:br/>
          <w:t>Российской Федерации </w:t>
        </w:r>
        <w:r w:rsidRPr="00A538D0">
          <w:rPr>
            <w:rFonts w:ascii="Times New Roman" w:eastAsia="Times New Roman" w:hAnsi="Times New Roman" w:cs="Times New Roman"/>
            <w:color w:val="00466E"/>
            <w:sz w:val="21"/>
            <w:szCs w:val="21"/>
            <w:u w:val="single"/>
            <w:lang w:eastAsia="ru-RU"/>
          </w:rPr>
          <w:br/>
          <w:t>от 15 сентября 2018 года N 1094</w:t>
        </w:r>
      </w:hyperlink>
      <w:r w:rsidRPr="00A538D0">
        <w:rPr>
          <w:rFonts w:ascii="Times New Roman" w:eastAsia="Times New Roman" w:hAnsi="Times New Roman" w:cs="Times New Roman"/>
          <w:color w:val="2D2D2D"/>
          <w:sz w:val="21"/>
          <w:szCs w:val="21"/>
          <w:lang w:eastAsia="ru-RU"/>
        </w:rPr>
        <w:t>. - </w:t>
      </w:r>
      <w:r w:rsidRPr="00A538D0">
        <w:rPr>
          <w:rFonts w:ascii="Times New Roman" w:eastAsia="Times New Roman" w:hAnsi="Times New Roman" w:cs="Times New Roman"/>
          <w:color w:val="2D2D2D"/>
          <w:sz w:val="21"/>
          <w:szCs w:val="21"/>
          <w:lang w:eastAsia="ru-RU"/>
        </w:rPr>
        <w:br/>
        <w:t>См. </w:t>
      </w:r>
      <w:hyperlink r:id="rId50" w:history="1">
        <w:r w:rsidRPr="00A538D0">
          <w:rPr>
            <w:rFonts w:ascii="Times New Roman" w:eastAsia="Times New Roman" w:hAnsi="Times New Roman" w:cs="Times New Roman"/>
            <w:color w:val="00466E"/>
            <w:sz w:val="21"/>
            <w:szCs w:val="21"/>
            <w:u w:val="single"/>
            <w:lang w:eastAsia="ru-RU"/>
          </w:rPr>
          <w:t>предыдущую редакцию</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ФОРМА ТИПОВОГО ДОГОВОРА</w:t>
      </w:r>
      <w:r w:rsidRPr="00A538D0">
        <w:rPr>
          <w:rFonts w:ascii="Times New Roman" w:eastAsia="Times New Roman" w:hAnsi="Times New Roman" w:cs="Times New Roman"/>
          <w:color w:val="3C3C3C"/>
          <w:sz w:val="41"/>
          <w:szCs w:val="41"/>
          <w:lang w:eastAsia="ru-RU"/>
        </w:rPr>
        <w:br/>
        <w:t>на оказание услуг по обращению с твердыми коммунальными отходами</w:t>
      </w:r>
    </w:p>
    <w:p w:rsidR="00A538D0" w:rsidRPr="00A538D0" w:rsidRDefault="00A538D0" w:rsidP="00A538D0">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ТИПОВОЙ ДОГОВОР</w:t>
      </w:r>
      <w:r w:rsidRPr="00A538D0">
        <w:rPr>
          <w:rFonts w:ascii="Times New Roman" w:eastAsia="Times New Roman" w:hAnsi="Times New Roman" w:cs="Times New Roman"/>
          <w:color w:val="3C3C3C"/>
          <w:sz w:val="41"/>
          <w:szCs w:val="41"/>
          <w:lang w:eastAsia="ru-RU"/>
        </w:rPr>
        <w:br/>
        <w:t>на оказание услуг по обращению с твердыми коммунальными отходами</w:t>
      </w:r>
    </w:p>
    <w:tbl>
      <w:tblPr>
        <w:tblW w:w="0" w:type="auto"/>
        <w:tblCellMar>
          <w:left w:w="0" w:type="dxa"/>
          <w:right w:w="0" w:type="dxa"/>
        </w:tblCellMar>
        <w:tblLook w:val="04A0" w:firstRow="1" w:lastRow="0" w:firstColumn="1" w:lastColumn="0" w:noHBand="0" w:noVBand="1"/>
      </w:tblPr>
      <w:tblGrid>
        <w:gridCol w:w="3715"/>
        <w:gridCol w:w="384"/>
        <w:gridCol w:w="618"/>
        <w:gridCol w:w="384"/>
        <w:gridCol w:w="886"/>
        <w:gridCol w:w="675"/>
        <w:gridCol w:w="485"/>
        <w:gridCol w:w="655"/>
        <w:gridCol w:w="1553"/>
      </w:tblGrid>
      <w:tr w:rsidR="00A538D0" w:rsidRPr="00A538D0" w:rsidTr="00A538D0">
        <w:trPr>
          <w:trHeight w:val="15"/>
        </w:trPr>
        <w:tc>
          <w:tcPr>
            <w:tcW w:w="4620" w:type="dxa"/>
            <w:hideMark/>
          </w:tcPr>
          <w:p w:rsidR="00A538D0" w:rsidRPr="00A538D0" w:rsidRDefault="00A538D0" w:rsidP="00A538D0">
            <w:pPr>
              <w:spacing w:after="0" w:line="240" w:lineRule="auto"/>
              <w:rPr>
                <w:rFonts w:ascii="Times New Roman" w:eastAsia="Times New Roman" w:hAnsi="Times New Roman" w:cs="Times New Roman"/>
                <w:color w:val="3C3C3C"/>
                <w:sz w:val="41"/>
                <w:szCs w:val="41"/>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10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5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033"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4620"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w:t>
            </w:r>
          </w:p>
        </w:tc>
        <w:tc>
          <w:tcPr>
            <w:tcW w:w="2033"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4620" w:type="dxa"/>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(место заключения договора)</w:t>
            </w:r>
          </w:p>
        </w:tc>
        <w:tc>
          <w:tcPr>
            <w:tcW w:w="4620" w:type="dxa"/>
            <w:gridSpan w:val="7"/>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bl>
    <w:p w:rsidR="00A538D0" w:rsidRPr="00A538D0" w:rsidRDefault="00A538D0" w:rsidP="00A538D0">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320"/>
        <w:gridCol w:w="862"/>
        <w:gridCol w:w="1652"/>
        <w:gridCol w:w="1049"/>
        <w:gridCol w:w="3107"/>
        <w:gridCol w:w="365"/>
      </w:tblGrid>
      <w:tr w:rsidR="00A538D0" w:rsidRPr="00A538D0" w:rsidTr="00A538D0">
        <w:trPr>
          <w:trHeight w:val="15"/>
        </w:trPr>
        <w:tc>
          <w:tcPr>
            <w:tcW w:w="2587" w:type="dxa"/>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110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033"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29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881"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6"/>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(наименование организации)</w:t>
            </w: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7022" w:type="dxa"/>
            <w:gridSpan w:val="4"/>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именуемое в дальнейшем региональным оператором, в лице</w:t>
            </w:r>
          </w:p>
        </w:tc>
        <w:tc>
          <w:tcPr>
            <w:tcW w:w="3881"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6"/>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(наименование должности, фамилия, имя, отчество физического лица)</w:t>
            </w: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3696" w:type="dxa"/>
            <w:gridSpan w:val="2"/>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действующего на основании</w:t>
            </w:r>
          </w:p>
        </w:tc>
        <w:tc>
          <w:tcPr>
            <w:tcW w:w="7207" w:type="dxa"/>
            <w:gridSpan w:val="3"/>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3696" w:type="dxa"/>
            <w:gridSpan w:val="2"/>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(положение, устав, доверенность - указать нужное)</w:t>
            </w: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2587"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с одной стороны, и</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2587"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8316" w:type="dxa"/>
            <w:gridSpan w:val="4"/>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(наименование организации, фамилия, имя, отчество физического лица)</w:t>
            </w: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729" w:type="dxa"/>
            <w:gridSpan w:val="3"/>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именуемое в дальнейшем потребителем, в лице</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5729" w:type="dxa"/>
            <w:gridSpan w:val="3"/>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(фамилия, имя, отчество,</w:t>
            </w: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0903" w:type="dxa"/>
            <w:gridSpan w:val="5"/>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3696" w:type="dxa"/>
            <w:gridSpan w:val="2"/>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действующего на основании</w:t>
            </w:r>
          </w:p>
        </w:tc>
        <w:tc>
          <w:tcPr>
            <w:tcW w:w="7207" w:type="dxa"/>
            <w:gridSpan w:val="3"/>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3696" w:type="dxa"/>
            <w:gridSpan w:val="2"/>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(положение, устав, доверенность - указать нужное)</w:t>
            </w: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6"/>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с другой стороны, именуемые в дальнейшем сторонами, заключили настоящий договор о нижеследующем:</w:t>
            </w:r>
          </w:p>
        </w:tc>
      </w:tr>
    </w:tbl>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 Предмет договора</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48"/>
        <w:gridCol w:w="625"/>
        <w:gridCol w:w="348"/>
        <w:gridCol w:w="919"/>
        <w:gridCol w:w="520"/>
        <w:gridCol w:w="476"/>
        <w:gridCol w:w="651"/>
        <w:gridCol w:w="738"/>
        <w:gridCol w:w="4395"/>
        <w:gridCol w:w="335"/>
      </w:tblGrid>
      <w:tr w:rsidR="00A538D0" w:rsidRPr="00A538D0" w:rsidTr="00A538D0">
        <w:trPr>
          <w:trHeight w:val="15"/>
        </w:trPr>
        <w:tc>
          <w:tcPr>
            <w:tcW w:w="370" w:type="dxa"/>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10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5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5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92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54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10"/>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 Способ складирования твердых коммунальных отходов -</w:t>
            </w:r>
          </w:p>
        </w:tc>
      </w:tr>
      <w:tr w:rsidR="00A538D0" w:rsidRPr="00A538D0" w:rsidTr="00A538D0">
        <w:tc>
          <w:tcPr>
            <w:tcW w:w="10903" w:type="dxa"/>
            <w:gridSpan w:val="9"/>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0903" w:type="dxa"/>
            <w:gridSpan w:val="9"/>
            <w:tcBorders>
              <w:top w:val="single" w:sz="6" w:space="0" w:color="000000"/>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нужное)</w:t>
            </w:r>
          </w:p>
        </w:tc>
        <w:tc>
          <w:tcPr>
            <w:tcW w:w="370"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10"/>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359" w:type="dxa"/>
            <w:gridSpan w:val="8"/>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том числе крупногабаритных отходов -</w:t>
            </w:r>
          </w:p>
        </w:tc>
        <w:tc>
          <w:tcPr>
            <w:tcW w:w="5914" w:type="dxa"/>
            <w:gridSpan w:val="2"/>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10"/>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0903" w:type="dxa"/>
            <w:gridSpan w:val="9"/>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0903" w:type="dxa"/>
            <w:gridSpan w:val="9"/>
            <w:tcBorders>
              <w:top w:val="single" w:sz="6" w:space="0" w:color="000000"/>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бункеры, расположенные на контейнерных площадках, на специальных площадках складирования крупногабаритных отходов - указать нужное)</w:t>
            </w:r>
          </w:p>
        </w:tc>
        <w:tc>
          <w:tcPr>
            <w:tcW w:w="370"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273" w:type="dxa"/>
            <w:gridSpan w:val="10"/>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10"/>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4. Дата начала оказания услуг по обращению с твердыми коммунальными отходами</w:t>
            </w:r>
          </w:p>
        </w:tc>
      </w:tr>
      <w:tr w:rsidR="00A538D0" w:rsidRPr="00A538D0" w:rsidTr="00A538D0">
        <w:tc>
          <w:tcPr>
            <w:tcW w:w="370"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w:t>
            </w:r>
          </w:p>
        </w:tc>
        <w:tc>
          <w:tcPr>
            <w:tcW w:w="6838" w:type="dxa"/>
            <w:gridSpan w:val="3"/>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bl>
    <w:p w:rsidR="00A538D0" w:rsidRPr="00A538D0" w:rsidRDefault="00A538D0" w:rsidP="00A538D0">
      <w:pPr>
        <w:shd w:val="clear" w:color="auto" w:fill="FFFFFF"/>
        <w:spacing w:before="37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II. Сроки и порядок оплаты по договору</w:t>
      </w:r>
    </w:p>
    <w:tbl>
      <w:tblPr>
        <w:tblW w:w="0" w:type="auto"/>
        <w:tblCellMar>
          <w:left w:w="0" w:type="dxa"/>
          <w:right w:w="0" w:type="dxa"/>
        </w:tblCellMar>
        <w:tblLook w:val="04A0" w:firstRow="1" w:lastRow="0" w:firstColumn="1" w:lastColumn="0" w:noHBand="0" w:noVBand="1"/>
      </w:tblPr>
      <w:tblGrid>
        <w:gridCol w:w="8862"/>
        <w:gridCol w:w="493"/>
      </w:tblGrid>
      <w:tr w:rsidR="00A538D0" w:rsidRPr="00A538D0" w:rsidTr="00A538D0">
        <w:trPr>
          <w:trHeight w:val="15"/>
        </w:trPr>
        <w:tc>
          <w:tcPr>
            <w:tcW w:w="10718" w:type="dxa"/>
            <w:hideMark/>
          </w:tcPr>
          <w:p w:rsidR="00A538D0" w:rsidRPr="00A538D0" w:rsidRDefault="00A538D0" w:rsidP="00A538D0">
            <w:pPr>
              <w:spacing w:after="0" w:line="240" w:lineRule="auto"/>
              <w:rPr>
                <w:rFonts w:ascii="Arial" w:eastAsia="Times New Roman" w:hAnsi="Arial" w:cs="Arial"/>
                <w:b/>
                <w:bCs/>
                <w:color w:val="4C4C4C"/>
                <w:sz w:val="38"/>
                <w:szCs w:val="38"/>
                <w:lang w:eastAsia="ru-RU"/>
              </w:rPr>
            </w:pPr>
          </w:p>
        </w:tc>
        <w:tc>
          <w:tcPr>
            <w:tcW w:w="55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273" w:type="dxa"/>
            <w:gridSpan w:val="2"/>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5.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p>
        </w:tc>
      </w:tr>
      <w:tr w:rsidR="00A538D0" w:rsidRPr="00A538D0" w:rsidTr="00A538D0">
        <w:tc>
          <w:tcPr>
            <w:tcW w:w="10718" w:type="dxa"/>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1273" w:type="dxa"/>
            <w:gridSpan w:val="2"/>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(размер оплаты указывается региональным оператором)</w:t>
            </w:r>
          </w:p>
        </w:tc>
      </w:tr>
    </w:tbl>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A538D0">
        <w:rPr>
          <w:rFonts w:ascii="Times New Roman" w:eastAsia="Times New Roman" w:hAnsi="Times New Roman" w:cs="Times New Roman"/>
          <w:color w:val="2D2D2D"/>
          <w:sz w:val="21"/>
          <w:szCs w:val="21"/>
          <w:lang w:eastAsia="ru-RU"/>
        </w:rPr>
        <w:t>факсограмма</w:t>
      </w:r>
      <w:proofErr w:type="spellEnd"/>
      <w:r w:rsidRPr="00A538D0">
        <w:rPr>
          <w:rFonts w:ascii="Times New Roman" w:eastAsia="Times New Roman" w:hAnsi="Times New Roman" w:cs="Times New Roman"/>
          <w:color w:val="2D2D2D"/>
          <w:sz w:val="21"/>
          <w:szCs w:val="21"/>
          <w:lang w:eastAsia="ru-RU"/>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III. Бремя содержания контейнерных площадок, специальных площадок для складирования крупногабаритных отходов</w:t>
      </w:r>
    </w:p>
    <w:p w:rsidR="00A538D0" w:rsidRPr="00A538D0" w:rsidRDefault="00A538D0" w:rsidP="00A538D0">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r w:rsidRPr="00A538D0">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8879"/>
        <w:gridCol w:w="476"/>
      </w:tblGrid>
      <w:tr w:rsidR="00A538D0" w:rsidRPr="00A538D0" w:rsidTr="00A538D0">
        <w:trPr>
          <w:trHeight w:val="15"/>
        </w:trPr>
        <w:tc>
          <w:tcPr>
            <w:tcW w:w="10903" w:type="dxa"/>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5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458" w:type="dxa"/>
            <w:gridSpan w:val="2"/>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9.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многоквартирных домах, несет</w:t>
            </w:r>
          </w:p>
        </w:tc>
      </w:tr>
      <w:tr w:rsidR="00A538D0" w:rsidRPr="00A538D0" w:rsidTr="00A538D0">
        <w:tc>
          <w:tcPr>
            <w:tcW w:w="10903" w:type="dxa"/>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0903" w:type="dxa"/>
            <w:tcBorders>
              <w:top w:val="single" w:sz="6" w:space="0" w:color="000000"/>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 иное лицо, указанное в соглашении, - указать нужное)</w:t>
            </w:r>
          </w:p>
        </w:tc>
        <w:tc>
          <w:tcPr>
            <w:tcW w:w="554"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r w:rsidR="00A538D0" w:rsidRPr="00A538D0" w:rsidTr="00A538D0">
        <w:tc>
          <w:tcPr>
            <w:tcW w:w="11458" w:type="dxa"/>
            <w:gridSpan w:val="2"/>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458" w:type="dxa"/>
            <w:gridSpan w:val="2"/>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10.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несет</w:t>
            </w:r>
          </w:p>
        </w:tc>
      </w:tr>
      <w:tr w:rsidR="00A538D0" w:rsidRPr="00A538D0" w:rsidTr="00A538D0">
        <w:tc>
          <w:tcPr>
            <w:tcW w:w="10903" w:type="dxa"/>
            <w:tcBorders>
              <w:top w:val="nil"/>
              <w:left w:val="nil"/>
              <w:bottom w:val="single" w:sz="6" w:space="0" w:color="000000"/>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0903" w:type="dxa"/>
            <w:tcBorders>
              <w:top w:val="single" w:sz="6" w:space="0" w:color="000000"/>
              <w:left w:val="nil"/>
              <w:bottom w:val="nil"/>
              <w:right w:val="nil"/>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(орган местного самоуправления муниципальных образований, в границах которых расположены такие площадки, или иное лицо, установленное законодательством Российской Федерации, - указать нужное)</w:t>
            </w:r>
          </w:p>
        </w:tc>
        <w:tc>
          <w:tcPr>
            <w:tcW w:w="554" w:type="dxa"/>
            <w:tcBorders>
              <w:top w:val="nil"/>
              <w:left w:val="nil"/>
              <w:bottom w:val="nil"/>
              <w:right w:val="nil"/>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bl>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IV. Права и обязанности сторон</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11. Региональный оператор обязан:</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принимать твердые коммунальные отходы в объеме и в месте, которые определены в приложении к настоящему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12. Региональный оператор имеет право:</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осуществлять контроль за учетом объема и (или) массы принятых твердых коммунальных отходов;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инициировать проведение сверки расчетов по настоящему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13. Потребитель обязан:</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обеспечивать учет объема и (или) массы твердых коммунальных отходов в соответствии с </w:t>
      </w:r>
      <w:hyperlink r:id="rId51" w:history="1">
        <w:r w:rsidRPr="00A538D0">
          <w:rPr>
            <w:rFonts w:ascii="Times New Roman" w:eastAsia="Times New Roman" w:hAnsi="Times New Roman" w:cs="Times New Roman"/>
            <w:color w:val="00466E"/>
            <w:sz w:val="21"/>
            <w:szCs w:val="21"/>
            <w:u w:val="single"/>
            <w:lang w:eastAsia="ru-RU"/>
          </w:rPr>
          <w:t>Правилами коммерческого учета объема и (или) массы твердых коммунальных отходов</w:t>
        </w:r>
      </w:hyperlink>
      <w:r w:rsidRPr="00A538D0">
        <w:rPr>
          <w:rFonts w:ascii="Times New Roman" w:eastAsia="Times New Roman" w:hAnsi="Times New Roman" w:cs="Times New Roman"/>
          <w:color w:val="2D2D2D"/>
          <w:sz w:val="21"/>
          <w:szCs w:val="21"/>
          <w:lang w:eastAsia="ru-RU"/>
        </w:rPr>
        <w:t>, утвержденными </w:t>
      </w:r>
      <w:hyperlink r:id="rId52"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июня 2016 года N 505 "Об утверждении Правил коммерческого учета объема и (или) массы твердых коммунальных отходов"</w:t>
        </w:r>
      </w:hyperlink>
      <w:r w:rsidRPr="00A538D0">
        <w:rPr>
          <w:rFonts w:ascii="Times New Roman" w:eastAsia="Times New Roman" w:hAnsi="Times New Roman" w:cs="Times New Roman"/>
          <w:color w:val="2D2D2D"/>
          <w:sz w:val="21"/>
          <w:szCs w:val="21"/>
          <w:lang w:eastAsia="ru-RU"/>
        </w:rPr>
        <w:t>;</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производить оплату по настоящему договору в порядке, размере и сроки, которые определены настоящим договором;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обеспечивать складирование твердых коммунальных отходов в контейнеры или иные места в соответствии с приложением к настоящему договору;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е) назначить лицо, ответственное за взаимодействие с региональным оператором по вопросам исполнения настоящего договора;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 xml:space="preserve">ж) уведомить регионального оператора любым доступным способом (почтовое отправление, телеграмма, </w:t>
      </w:r>
      <w:proofErr w:type="spellStart"/>
      <w:r w:rsidRPr="00A538D0">
        <w:rPr>
          <w:rFonts w:ascii="Times New Roman" w:eastAsia="Times New Roman" w:hAnsi="Times New Roman" w:cs="Times New Roman"/>
          <w:color w:val="2D2D2D"/>
          <w:sz w:val="21"/>
          <w:szCs w:val="21"/>
          <w:lang w:eastAsia="ru-RU"/>
        </w:rPr>
        <w:t>факсограмма</w:t>
      </w:r>
      <w:proofErr w:type="spellEnd"/>
      <w:r w:rsidRPr="00A538D0">
        <w:rPr>
          <w:rFonts w:ascii="Times New Roman" w:eastAsia="Times New Roman" w:hAnsi="Times New Roman" w:cs="Times New Roman"/>
          <w:color w:val="2D2D2D"/>
          <w:sz w:val="21"/>
          <w:szCs w:val="21"/>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14. Потребитель имеет право:</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инициировать проведение сверки расчетов по настоящему договору.</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V. Порядок осуществления учета объема и (или) массы твердых коммунальных отходов</w:t>
      </w:r>
    </w:p>
    <w:tbl>
      <w:tblPr>
        <w:tblW w:w="0" w:type="auto"/>
        <w:tblCellMar>
          <w:left w:w="0" w:type="dxa"/>
          <w:right w:w="0" w:type="dxa"/>
        </w:tblCellMar>
        <w:tblLook w:val="04A0" w:firstRow="1" w:lastRow="0" w:firstColumn="1" w:lastColumn="0" w:noHBand="0" w:noVBand="1"/>
      </w:tblPr>
      <w:tblGrid>
        <w:gridCol w:w="8841"/>
        <w:gridCol w:w="514"/>
      </w:tblGrid>
      <w:tr w:rsidR="00A538D0" w:rsidRPr="00A538D0" w:rsidTr="00A538D0">
        <w:trPr>
          <w:trHeight w:val="15"/>
        </w:trPr>
        <w:tc>
          <w:tcPr>
            <w:tcW w:w="10903" w:type="dxa"/>
            <w:hideMark/>
          </w:tcPr>
          <w:p w:rsidR="00A538D0" w:rsidRPr="00A538D0" w:rsidRDefault="00A538D0" w:rsidP="00A538D0">
            <w:pPr>
              <w:spacing w:after="0" w:line="240" w:lineRule="auto"/>
              <w:rPr>
                <w:rFonts w:ascii="Arial" w:eastAsia="Times New Roman" w:hAnsi="Arial" w:cs="Arial"/>
                <w:b/>
                <w:bCs/>
                <w:color w:val="4C4C4C"/>
                <w:sz w:val="38"/>
                <w:szCs w:val="38"/>
                <w:lang w:eastAsia="ru-RU"/>
              </w:rPr>
            </w:pPr>
          </w:p>
        </w:tc>
        <w:tc>
          <w:tcPr>
            <w:tcW w:w="55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11458" w:type="dxa"/>
            <w:gridSpan w:val="2"/>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15. Стороны согласились производить учет объема и (или) массы твердых коммунальных отходов в соответствии с </w:t>
            </w:r>
            <w:hyperlink r:id="rId53" w:history="1">
              <w:r w:rsidRPr="00A538D0">
                <w:rPr>
                  <w:rFonts w:ascii="Times New Roman" w:eastAsia="Times New Roman" w:hAnsi="Times New Roman" w:cs="Times New Roman"/>
                  <w:color w:val="00466E"/>
                  <w:sz w:val="21"/>
                  <w:szCs w:val="21"/>
                  <w:u w:val="single"/>
                  <w:lang w:eastAsia="ru-RU"/>
                </w:rPr>
                <w:t>Правилами коммерческого учета объема и (или) массы твердых коммунальных отходов</w:t>
              </w:r>
            </w:hyperlink>
            <w:r w:rsidRPr="00A538D0">
              <w:rPr>
                <w:rFonts w:ascii="Times New Roman" w:eastAsia="Times New Roman" w:hAnsi="Times New Roman" w:cs="Times New Roman"/>
                <w:color w:val="2D2D2D"/>
                <w:sz w:val="21"/>
                <w:szCs w:val="21"/>
                <w:lang w:eastAsia="ru-RU"/>
              </w:rPr>
              <w:t>, утвержденными </w:t>
            </w:r>
            <w:hyperlink r:id="rId54" w:history="1">
              <w:r w:rsidRPr="00A538D0">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3 июня 2016 года N 505 "Об утверждении Правил коммерческого учета объема и (или) массы твердых коммунальных отходов"</w:t>
              </w:r>
            </w:hyperlink>
            <w:r w:rsidRPr="00A538D0">
              <w:rPr>
                <w:rFonts w:ascii="Times New Roman" w:eastAsia="Times New Roman" w:hAnsi="Times New Roman" w:cs="Times New Roman"/>
                <w:color w:val="2D2D2D"/>
                <w:sz w:val="21"/>
                <w:szCs w:val="21"/>
                <w:lang w:eastAsia="ru-RU"/>
              </w:rPr>
              <w:t>, следующим способом:</w:t>
            </w:r>
          </w:p>
        </w:tc>
      </w:tr>
      <w:tr w:rsidR="00A538D0" w:rsidRPr="00A538D0" w:rsidTr="00A538D0">
        <w:tc>
          <w:tcPr>
            <w:tcW w:w="10903"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10903" w:type="dxa"/>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tc>
        <w:tc>
          <w:tcPr>
            <w:tcW w:w="554"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bl>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VI. Порядок фиксации нарушений по договору</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A538D0">
        <w:rPr>
          <w:rFonts w:ascii="Times New Roman" w:eastAsia="Times New Roman" w:hAnsi="Times New Roman" w:cs="Times New Roman"/>
          <w:color w:val="2D2D2D"/>
          <w:sz w:val="21"/>
          <w:szCs w:val="21"/>
          <w:lang w:eastAsia="ru-RU"/>
        </w:rPr>
        <w:t>видеофиксации</w:t>
      </w:r>
      <w:proofErr w:type="spellEnd"/>
      <w:r w:rsidRPr="00A538D0">
        <w:rPr>
          <w:rFonts w:ascii="Times New Roman" w:eastAsia="Times New Roman" w:hAnsi="Times New Roman" w:cs="Times New Roman"/>
          <w:color w:val="2D2D2D"/>
          <w:sz w:val="21"/>
          <w:szCs w:val="21"/>
          <w:lang w:eastAsia="ru-RU"/>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19. Акт должен содержать:</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а) сведения о заявителе (наименование, местонахождение, адрес);</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в) сведения о нарушении соответствующих пунктов договора;</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 другие сведения по усмотрению стороны, в том числе материалы фото- и видеосъемки.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VII. Ответственность сторон</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VIII. Обстоятельства непреодолимой силы</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Сторона должна также без промедления, не позднее 24 часов с момента прекращения обстоятельств непреодолимой силы, известить об этом другую сторону.</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IX. Действие договора</w:t>
      </w:r>
    </w:p>
    <w:tbl>
      <w:tblPr>
        <w:tblW w:w="0" w:type="auto"/>
        <w:tblCellMar>
          <w:left w:w="0" w:type="dxa"/>
          <w:right w:w="0" w:type="dxa"/>
        </w:tblCellMar>
        <w:tblLook w:val="04A0" w:firstRow="1" w:lastRow="0" w:firstColumn="1" w:lastColumn="0" w:noHBand="0" w:noVBand="1"/>
      </w:tblPr>
      <w:tblGrid>
        <w:gridCol w:w="4982"/>
        <w:gridCol w:w="4008"/>
        <w:gridCol w:w="365"/>
      </w:tblGrid>
      <w:tr w:rsidR="00A538D0" w:rsidRPr="00A538D0" w:rsidTr="00A538D0">
        <w:trPr>
          <w:trHeight w:val="15"/>
        </w:trPr>
        <w:tc>
          <w:tcPr>
            <w:tcW w:w="6098" w:type="dxa"/>
            <w:hideMark/>
          </w:tcPr>
          <w:p w:rsidR="00A538D0" w:rsidRPr="00A538D0" w:rsidRDefault="00A538D0" w:rsidP="00A538D0">
            <w:pPr>
              <w:spacing w:after="0" w:line="240" w:lineRule="auto"/>
              <w:rPr>
                <w:rFonts w:ascii="Arial" w:eastAsia="Times New Roman" w:hAnsi="Arial" w:cs="Arial"/>
                <w:b/>
                <w:bCs/>
                <w:color w:val="4C4C4C"/>
                <w:sz w:val="38"/>
                <w:szCs w:val="38"/>
                <w:lang w:eastAsia="ru-RU"/>
              </w:rPr>
            </w:pPr>
          </w:p>
        </w:tc>
        <w:tc>
          <w:tcPr>
            <w:tcW w:w="4805"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6098"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26. Настоящий договор заключается на срок</w:t>
            </w:r>
          </w:p>
        </w:tc>
        <w:tc>
          <w:tcPr>
            <w:tcW w:w="4805"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r>
      <w:tr w:rsidR="00A538D0" w:rsidRPr="00A538D0" w:rsidTr="00A538D0">
        <w:tc>
          <w:tcPr>
            <w:tcW w:w="6098"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4805" w:type="dxa"/>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(указывается срок)</w:t>
            </w: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r>
    </w:tbl>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28. Настоящий договор может быть расторгнут до окончания срока его действия по соглашению сторон.</w:t>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X. Прочие условия</w:t>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31. При исполнении настоящего договора стороны обязуются руководствоваться законодательством Российской Федерации, в том числе положениями </w:t>
      </w:r>
      <w:hyperlink r:id="rId55" w:history="1">
        <w:r w:rsidRPr="00A538D0">
          <w:rPr>
            <w:rFonts w:ascii="Times New Roman" w:eastAsia="Times New Roman" w:hAnsi="Times New Roman" w:cs="Times New Roman"/>
            <w:color w:val="00466E"/>
            <w:sz w:val="21"/>
            <w:szCs w:val="21"/>
            <w:u w:val="single"/>
            <w:lang w:eastAsia="ru-RU"/>
          </w:rPr>
          <w:t>Федерального закона "Об отходах производства и потребления"</w:t>
        </w:r>
      </w:hyperlink>
      <w:r w:rsidRPr="00A538D0">
        <w:rPr>
          <w:rFonts w:ascii="Times New Roman" w:eastAsia="Times New Roman" w:hAnsi="Times New Roman" w:cs="Times New Roman"/>
          <w:color w:val="2D2D2D"/>
          <w:sz w:val="21"/>
          <w:szCs w:val="21"/>
          <w:lang w:eastAsia="ru-RU"/>
        </w:rPr>
        <w:t> и иными нормативными правовыми актами Российской Федерации в сфере обращения с твердыми коммунальными отходами.</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32. Настоящий договор составлен в 2 экземплярах, имеющих равную юридическую силу.</w:t>
      </w:r>
      <w:r w:rsidRPr="00A538D0">
        <w:rPr>
          <w:rFonts w:ascii="Times New Roman" w:eastAsia="Times New Roman" w:hAnsi="Times New Roman" w:cs="Times New Roman"/>
          <w:color w:val="2D2D2D"/>
          <w:sz w:val="21"/>
          <w:szCs w:val="21"/>
          <w:lang w:eastAsia="ru-RU"/>
        </w:rPr>
        <w:br/>
      </w:r>
    </w:p>
    <w:p w:rsidR="00A538D0" w:rsidRPr="00A538D0" w:rsidRDefault="00A538D0" w:rsidP="00A538D0">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33. Приложение к настоящему договору является его неотъемлемой частью.</w:t>
      </w:r>
      <w:r w:rsidRPr="00A538D0">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385"/>
        <w:gridCol w:w="700"/>
        <w:gridCol w:w="384"/>
        <w:gridCol w:w="935"/>
        <w:gridCol w:w="773"/>
        <w:gridCol w:w="581"/>
        <w:gridCol w:w="630"/>
        <w:gridCol w:w="581"/>
        <w:gridCol w:w="384"/>
        <w:gridCol w:w="817"/>
        <w:gridCol w:w="384"/>
        <w:gridCol w:w="935"/>
        <w:gridCol w:w="655"/>
        <w:gridCol w:w="581"/>
        <w:gridCol w:w="630"/>
      </w:tblGrid>
      <w:tr w:rsidR="00A538D0" w:rsidRPr="00A538D0" w:rsidTr="00A538D0">
        <w:trPr>
          <w:trHeight w:val="15"/>
        </w:trPr>
        <w:tc>
          <w:tcPr>
            <w:tcW w:w="370" w:type="dxa"/>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92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29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92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10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370"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294"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359" w:type="dxa"/>
            <w:gridSpan w:val="7"/>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Региональный оператор</w:t>
            </w: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5359" w:type="dxa"/>
            <w:gridSpan w:val="7"/>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Потребитель</w:t>
            </w:r>
          </w:p>
        </w:tc>
      </w:tr>
      <w:tr w:rsidR="00A538D0" w:rsidRPr="00A538D0" w:rsidTr="00A538D0">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359" w:type="dxa"/>
            <w:gridSpan w:val="7"/>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5359" w:type="dxa"/>
            <w:gridSpan w:val="7"/>
            <w:tcBorders>
              <w:top w:val="single" w:sz="6" w:space="0" w:color="000000"/>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w:t>
            </w: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A538D0" w:rsidRPr="00A538D0" w:rsidRDefault="00A538D0" w:rsidP="00A538D0">
            <w:pPr>
              <w:spacing w:after="0" w:line="315" w:lineRule="atLeas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г.</w:t>
            </w:r>
          </w:p>
        </w:tc>
      </w:tr>
    </w:tbl>
    <w:p w:rsidR="00A538D0" w:rsidRPr="00A538D0" w:rsidRDefault="00A538D0" w:rsidP="00A538D0">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A538D0">
        <w:rPr>
          <w:rFonts w:ascii="Arial" w:eastAsia="Times New Roman" w:hAnsi="Arial" w:cs="Arial"/>
          <w:color w:val="4C4C4C"/>
          <w:sz w:val="38"/>
          <w:szCs w:val="38"/>
          <w:lang w:eastAsia="ru-RU"/>
        </w:rPr>
        <w:t>Приложение. Информация по предмету договора</w:t>
      </w:r>
    </w:p>
    <w:p w:rsidR="00A538D0" w:rsidRPr="00A538D0" w:rsidRDefault="00A538D0" w:rsidP="00A538D0">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t>Приложение</w:t>
      </w:r>
      <w:r w:rsidRPr="00A538D0">
        <w:rPr>
          <w:rFonts w:ascii="Times New Roman" w:eastAsia="Times New Roman" w:hAnsi="Times New Roman" w:cs="Times New Roman"/>
          <w:color w:val="2D2D2D"/>
          <w:sz w:val="21"/>
          <w:szCs w:val="21"/>
          <w:lang w:eastAsia="ru-RU"/>
        </w:rPr>
        <w:br/>
        <w:t>к типовому договору на оказание</w:t>
      </w:r>
      <w:r w:rsidRPr="00A538D0">
        <w:rPr>
          <w:rFonts w:ascii="Times New Roman" w:eastAsia="Times New Roman" w:hAnsi="Times New Roman" w:cs="Times New Roman"/>
          <w:color w:val="2D2D2D"/>
          <w:sz w:val="21"/>
          <w:szCs w:val="21"/>
          <w:lang w:eastAsia="ru-RU"/>
        </w:rPr>
        <w:br/>
        <w:t>услуг по обращению с твердыми</w:t>
      </w:r>
      <w:r w:rsidRPr="00A538D0">
        <w:rPr>
          <w:rFonts w:ascii="Times New Roman" w:eastAsia="Times New Roman" w:hAnsi="Times New Roman" w:cs="Times New Roman"/>
          <w:color w:val="2D2D2D"/>
          <w:sz w:val="21"/>
          <w:szCs w:val="21"/>
          <w:lang w:eastAsia="ru-RU"/>
        </w:rPr>
        <w:br/>
        <w:t>коммунальными отходами</w:t>
      </w:r>
      <w:r w:rsidRPr="00A538D0">
        <w:rPr>
          <w:rFonts w:ascii="Times New Roman" w:eastAsia="Times New Roman" w:hAnsi="Times New Roman" w:cs="Times New Roman"/>
          <w:color w:val="2D2D2D"/>
          <w:sz w:val="21"/>
          <w:szCs w:val="21"/>
          <w:lang w:eastAsia="ru-RU"/>
        </w:rPr>
        <w:br/>
        <w:t>(В редакции, введенной в действие </w:t>
      </w:r>
      <w:r w:rsidRPr="00A538D0">
        <w:rPr>
          <w:rFonts w:ascii="Times New Roman" w:eastAsia="Times New Roman" w:hAnsi="Times New Roman" w:cs="Times New Roman"/>
          <w:color w:val="2D2D2D"/>
          <w:sz w:val="21"/>
          <w:szCs w:val="21"/>
          <w:lang w:eastAsia="ru-RU"/>
        </w:rPr>
        <w:br/>
        <w:t>со 2 октября 2018 года </w:t>
      </w:r>
      <w:r w:rsidRPr="00A538D0">
        <w:rPr>
          <w:rFonts w:ascii="Times New Roman" w:eastAsia="Times New Roman" w:hAnsi="Times New Roman" w:cs="Times New Roman"/>
          <w:color w:val="2D2D2D"/>
          <w:sz w:val="21"/>
          <w:szCs w:val="21"/>
          <w:lang w:eastAsia="ru-RU"/>
        </w:rPr>
        <w:br/>
      </w:r>
      <w:hyperlink r:id="rId56" w:history="1">
        <w:r w:rsidRPr="00A538D0">
          <w:rPr>
            <w:rFonts w:ascii="Times New Roman" w:eastAsia="Times New Roman" w:hAnsi="Times New Roman" w:cs="Times New Roman"/>
            <w:color w:val="00466E"/>
            <w:sz w:val="21"/>
            <w:szCs w:val="21"/>
            <w:u w:val="single"/>
            <w:lang w:eastAsia="ru-RU"/>
          </w:rPr>
          <w:t>постановлением Правительства </w:t>
        </w:r>
        <w:r w:rsidRPr="00A538D0">
          <w:rPr>
            <w:rFonts w:ascii="Times New Roman" w:eastAsia="Times New Roman" w:hAnsi="Times New Roman" w:cs="Times New Roman"/>
            <w:color w:val="00466E"/>
            <w:sz w:val="21"/>
            <w:szCs w:val="21"/>
            <w:u w:val="single"/>
            <w:lang w:eastAsia="ru-RU"/>
          </w:rPr>
          <w:br/>
          <w:t>Российской Федерации </w:t>
        </w:r>
        <w:r w:rsidRPr="00A538D0">
          <w:rPr>
            <w:rFonts w:ascii="Times New Roman" w:eastAsia="Times New Roman" w:hAnsi="Times New Roman" w:cs="Times New Roman"/>
            <w:color w:val="00466E"/>
            <w:sz w:val="21"/>
            <w:szCs w:val="21"/>
            <w:u w:val="single"/>
            <w:lang w:eastAsia="ru-RU"/>
          </w:rPr>
          <w:br/>
          <w:t>от 15 сентября 2018 года N 1094</w:t>
        </w:r>
      </w:hyperlink>
      <w:r w:rsidRPr="00A538D0">
        <w:rPr>
          <w:rFonts w:ascii="Times New Roman" w:eastAsia="Times New Roman" w:hAnsi="Times New Roman" w:cs="Times New Roman"/>
          <w:color w:val="2D2D2D"/>
          <w:sz w:val="21"/>
          <w:szCs w:val="21"/>
          <w:lang w:eastAsia="ru-RU"/>
        </w:rPr>
        <w:t>. - </w:t>
      </w:r>
      <w:r w:rsidRPr="00A538D0">
        <w:rPr>
          <w:rFonts w:ascii="Times New Roman" w:eastAsia="Times New Roman" w:hAnsi="Times New Roman" w:cs="Times New Roman"/>
          <w:color w:val="2D2D2D"/>
          <w:sz w:val="21"/>
          <w:szCs w:val="21"/>
          <w:lang w:eastAsia="ru-RU"/>
        </w:rPr>
        <w:br/>
        <w:t>См. </w:t>
      </w:r>
      <w:hyperlink r:id="rId57" w:history="1">
        <w:r w:rsidRPr="00A538D0">
          <w:rPr>
            <w:rFonts w:ascii="Times New Roman" w:eastAsia="Times New Roman" w:hAnsi="Times New Roman" w:cs="Times New Roman"/>
            <w:color w:val="00466E"/>
            <w:sz w:val="21"/>
            <w:szCs w:val="21"/>
            <w:u w:val="single"/>
            <w:lang w:eastAsia="ru-RU"/>
          </w:rPr>
          <w:t>предыдущую редакцию</w:t>
        </w:r>
      </w:hyperlink>
      <w:r w:rsidRPr="00A538D0">
        <w:rPr>
          <w:rFonts w:ascii="Times New Roman" w:eastAsia="Times New Roman" w:hAnsi="Times New Roman" w:cs="Times New Roman"/>
          <w:color w:val="2D2D2D"/>
          <w:sz w:val="21"/>
          <w:szCs w:val="21"/>
          <w:lang w:eastAsia="ru-RU"/>
        </w:rPr>
        <w:t>)</w:t>
      </w:r>
    </w:p>
    <w:p w:rsidR="00A538D0" w:rsidRPr="00A538D0" w:rsidRDefault="00A538D0" w:rsidP="00A538D0">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A538D0">
        <w:rPr>
          <w:rFonts w:ascii="Times New Roman" w:eastAsia="Times New Roman" w:hAnsi="Times New Roman" w:cs="Times New Roman"/>
          <w:color w:val="3C3C3C"/>
          <w:sz w:val="41"/>
          <w:szCs w:val="41"/>
          <w:lang w:eastAsia="ru-RU"/>
        </w:rPr>
        <w:t>     </w:t>
      </w:r>
      <w:r w:rsidRPr="00A538D0">
        <w:rPr>
          <w:rFonts w:ascii="Times New Roman" w:eastAsia="Times New Roman" w:hAnsi="Times New Roman" w:cs="Times New Roman"/>
          <w:color w:val="3C3C3C"/>
          <w:sz w:val="41"/>
          <w:szCs w:val="41"/>
          <w:lang w:eastAsia="ru-RU"/>
        </w:rPr>
        <w:br/>
        <w:t>     </w:t>
      </w:r>
      <w:r w:rsidRPr="00A538D0">
        <w:rPr>
          <w:rFonts w:ascii="Times New Roman" w:eastAsia="Times New Roman" w:hAnsi="Times New Roman" w:cs="Times New Roman"/>
          <w:color w:val="3C3C3C"/>
          <w:sz w:val="41"/>
          <w:szCs w:val="41"/>
          <w:lang w:eastAsia="ru-RU"/>
        </w:rPr>
        <w:br/>
        <w:t>Информация по предмету договора</w:t>
      </w:r>
    </w:p>
    <w:p w:rsidR="00A538D0" w:rsidRPr="00A538D0" w:rsidRDefault="00A538D0" w:rsidP="00A538D0">
      <w:pPr>
        <w:shd w:val="clear" w:color="auto" w:fill="E9ECF1"/>
        <w:spacing w:line="240" w:lineRule="auto"/>
        <w:ind w:left="-1125"/>
        <w:textAlignment w:val="baseline"/>
        <w:outlineLvl w:val="3"/>
        <w:rPr>
          <w:rFonts w:ascii="Times New Roman" w:eastAsia="Times New Roman" w:hAnsi="Times New Roman" w:cs="Times New Roman"/>
          <w:sz w:val="31"/>
          <w:szCs w:val="31"/>
          <w:lang w:eastAsia="ru-RU"/>
        </w:rPr>
      </w:pPr>
      <w:r w:rsidRPr="00A538D0">
        <w:rPr>
          <w:rFonts w:ascii="Times New Roman" w:eastAsia="Times New Roman" w:hAnsi="Times New Roman" w:cs="Times New Roman"/>
          <w:sz w:val="31"/>
          <w:szCs w:val="31"/>
          <w:lang w:eastAsia="ru-RU"/>
        </w:rPr>
        <w:t>I. Объем и место накопления твердых коммунальных отходов</w:t>
      </w:r>
    </w:p>
    <w:tbl>
      <w:tblPr>
        <w:tblW w:w="0" w:type="auto"/>
        <w:tblCellMar>
          <w:left w:w="0" w:type="dxa"/>
          <w:right w:w="0" w:type="dxa"/>
        </w:tblCellMar>
        <w:tblLook w:val="04A0" w:firstRow="1" w:lastRow="0" w:firstColumn="1" w:lastColumn="0" w:noHBand="0" w:noVBand="1"/>
      </w:tblPr>
      <w:tblGrid>
        <w:gridCol w:w="474"/>
        <w:gridCol w:w="1594"/>
        <w:gridCol w:w="1741"/>
        <w:gridCol w:w="1678"/>
        <w:gridCol w:w="1968"/>
        <w:gridCol w:w="1900"/>
      </w:tblGrid>
      <w:tr w:rsidR="00A538D0" w:rsidRPr="00A538D0" w:rsidTr="00A538D0">
        <w:trPr>
          <w:trHeight w:val="15"/>
        </w:trPr>
        <w:tc>
          <w:tcPr>
            <w:tcW w:w="554" w:type="dxa"/>
            <w:hideMark/>
          </w:tcPr>
          <w:p w:rsidR="00A538D0" w:rsidRPr="00A538D0" w:rsidRDefault="00A538D0" w:rsidP="00A538D0">
            <w:pPr>
              <w:spacing w:after="0" w:line="240" w:lineRule="auto"/>
              <w:rPr>
                <w:rFonts w:ascii="Times New Roman" w:eastAsia="Times New Roman" w:hAnsi="Times New Roman" w:cs="Times New Roman"/>
                <w:b/>
                <w:bCs/>
                <w:sz w:val="31"/>
                <w:szCs w:val="31"/>
                <w:lang w:eastAsia="ru-RU"/>
              </w:rPr>
            </w:pPr>
          </w:p>
        </w:tc>
        <w:tc>
          <w:tcPr>
            <w:tcW w:w="1848"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033"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587" w:type="dxa"/>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Наименование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Объем принимаемых твердых коммунальных отходов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Место </w:t>
            </w:r>
            <w:r w:rsidRPr="00A538D0">
              <w:rPr>
                <w:rFonts w:ascii="Times New Roman" w:eastAsia="Times New Roman" w:hAnsi="Times New Roman" w:cs="Times New Roman"/>
                <w:color w:val="2D2D2D"/>
                <w:sz w:val="21"/>
                <w:szCs w:val="21"/>
                <w:lang w:eastAsia="ru-RU"/>
              </w:rPr>
              <w:br/>
              <w:t>накопления</w:t>
            </w:r>
            <w:r w:rsidRPr="00A538D0">
              <w:rPr>
                <w:rFonts w:ascii="Times New Roman" w:eastAsia="Times New Roman" w:hAnsi="Times New Roman" w:cs="Times New Roman"/>
                <w:color w:val="2D2D2D"/>
                <w:sz w:val="21"/>
                <w:szCs w:val="21"/>
                <w:lang w:eastAsia="ru-RU"/>
              </w:rPr>
              <w:br/>
              <w:t>твердых коммунальных отходов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Место </w:t>
            </w:r>
            <w:r w:rsidRPr="00A538D0">
              <w:rPr>
                <w:rFonts w:ascii="Times New Roman" w:eastAsia="Times New Roman" w:hAnsi="Times New Roman" w:cs="Times New Roman"/>
                <w:color w:val="2D2D2D"/>
                <w:sz w:val="21"/>
                <w:szCs w:val="21"/>
                <w:lang w:eastAsia="ru-RU"/>
              </w:rPr>
              <w:br/>
              <w:t>накопления крупногабаритных отходов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A538D0">
              <w:rPr>
                <w:rFonts w:ascii="Times New Roman" w:eastAsia="Times New Roman" w:hAnsi="Times New Roman" w:cs="Times New Roman"/>
                <w:color w:val="2D2D2D"/>
                <w:sz w:val="21"/>
                <w:szCs w:val="21"/>
                <w:lang w:eastAsia="ru-RU"/>
              </w:rPr>
              <w:t>Периодичность</w:t>
            </w:r>
            <w:r w:rsidRPr="00A538D0">
              <w:rPr>
                <w:rFonts w:ascii="Times New Roman" w:eastAsia="Times New Roman" w:hAnsi="Times New Roman" w:cs="Times New Roman"/>
                <w:color w:val="2D2D2D"/>
                <w:sz w:val="21"/>
                <w:szCs w:val="21"/>
                <w:lang w:eastAsia="ru-RU"/>
              </w:rPr>
              <w:br/>
              <w:t>вывоза твердых</w:t>
            </w:r>
            <w:r w:rsidRPr="00A538D0">
              <w:rPr>
                <w:rFonts w:ascii="Times New Roman" w:eastAsia="Times New Roman" w:hAnsi="Times New Roman" w:cs="Times New Roman"/>
                <w:color w:val="2D2D2D"/>
                <w:sz w:val="21"/>
                <w:szCs w:val="21"/>
                <w:lang w:eastAsia="ru-RU"/>
              </w:rPr>
              <w:br/>
              <w:t>коммунальных</w:t>
            </w:r>
            <w:r w:rsidRPr="00A538D0">
              <w:rPr>
                <w:rFonts w:ascii="Times New Roman" w:eastAsia="Times New Roman" w:hAnsi="Times New Roman" w:cs="Times New Roman"/>
                <w:color w:val="2D2D2D"/>
                <w:sz w:val="21"/>
                <w:szCs w:val="21"/>
                <w:lang w:eastAsia="ru-RU"/>
              </w:rPr>
              <w:br/>
              <w:t>отходов</w:t>
            </w:r>
          </w:p>
        </w:tc>
      </w:tr>
      <w:tr w:rsidR="00A538D0" w:rsidRPr="00A538D0" w:rsidTr="00A538D0">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r w:rsidR="00A538D0" w:rsidRPr="00A538D0" w:rsidTr="00A538D0">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538D0" w:rsidRPr="00A538D0" w:rsidRDefault="00A538D0" w:rsidP="00A538D0">
            <w:pPr>
              <w:spacing w:after="0" w:line="240" w:lineRule="auto"/>
              <w:rPr>
                <w:rFonts w:ascii="Times New Roman" w:eastAsia="Times New Roman" w:hAnsi="Times New Roman" w:cs="Times New Roman"/>
                <w:sz w:val="20"/>
                <w:szCs w:val="20"/>
                <w:lang w:eastAsia="ru-RU"/>
              </w:rPr>
            </w:pPr>
          </w:p>
        </w:tc>
      </w:tr>
    </w:tbl>
    <w:p w:rsidR="00A538D0" w:rsidRPr="00A538D0" w:rsidRDefault="00A538D0" w:rsidP="00A538D0">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A538D0">
        <w:rPr>
          <w:rFonts w:ascii="Times New Roman" w:eastAsia="Times New Roman" w:hAnsi="Times New Roman" w:cs="Times New Roman"/>
          <w:sz w:val="31"/>
          <w:szCs w:val="31"/>
          <w:lang w:eastAsia="ru-RU"/>
        </w:rPr>
        <w:t>II. Информация в графическом виде о размещении мест накопления твердых коммунальных отходов и подъездных путей к ним (за исключением жилых домов)</w:t>
      </w:r>
    </w:p>
    <w:p w:rsidR="00A538D0" w:rsidRPr="00A538D0" w:rsidRDefault="00A538D0" w:rsidP="008C029C">
      <w:pPr>
        <w:shd w:val="clear" w:color="auto" w:fill="FFFFFF"/>
        <w:spacing w:after="0" w:line="315" w:lineRule="atLeast"/>
        <w:textAlignment w:val="baseline"/>
        <w:rPr>
          <w:rFonts w:ascii="Times New Roman" w:eastAsia="Times New Roman" w:hAnsi="Times New Roman" w:cs="Times New Roman"/>
          <w:color w:val="777777"/>
          <w:sz w:val="20"/>
          <w:szCs w:val="20"/>
          <w:lang w:eastAsia="ru-RU"/>
        </w:rPr>
      </w:pP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r w:rsidRPr="00A538D0">
        <w:rPr>
          <w:rFonts w:ascii="Times New Roman" w:eastAsia="Times New Roman" w:hAnsi="Times New Roman" w:cs="Times New Roman"/>
          <w:color w:val="2D2D2D"/>
          <w:sz w:val="21"/>
          <w:szCs w:val="21"/>
          <w:lang w:eastAsia="ru-RU"/>
        </w:rPr>
        <w:br/>
      </w:r>
      <w:bookmarkStart w:id="0" w:name="_GoBack"/>
      <w:bookmarkEnd w:id="0"/>
    </w:p>
    <w:p w:rsidR="00714E7D" w:rsidRDefault="00714E7D"/>
    <w:sectPr w:rsidR="0071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1E6A"/>
    <w:multiLevelType w:val="multilevel"/>
    <w:tmpl w:val="0AE0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81578"/>
    <w:multiLevelType w:val="multilevel"/>
    <w:tmpl w:val="9A7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15B62"/>
    <w:multiLevelType w:val="multilevel"/>
    <w:tmpl w:val="0796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133AB"/>
    <w:multiLevelType w:val="multilevel"/>
    <w:tmpl w:val="D88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62385"/>
    <w:multiLevelType w:val="multilevel"/>
    <w:tmpl w:val="DA16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35"/>
    <w:rsid w:val="00394A35"/>
    <w:rsid w:val="00714E7D"/>
    <w:rsid w:val="008C029C"/>
    <w:rsid w:val="00A5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A812"/>
  <w15:chartTrackingRefBased/>
  <w15:docId w15:val="{4A78863D-EBB7-4367-A7C9-7A3B5F8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38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38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38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538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8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38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38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538D0"/>
    <w:rPr>
      <w:rFonts w:ascii="Times New Roman" w:eastAsia="Times New Roman" w:hAnsi="Times New Roman" w:cs="Times New Roman"/>
      <w:b/>
      <w:bCs/>
      <w:sz w:val="24"/>
      <w:szCs w:val="24"/>
      <w:lang w:eastAsia="ru-RU"/>
    </w:rPr>
  </w:style>
  <w:style w:type="paragraph" w:customStyle="1" w:styleId="msonormal0">
    <w:name w:val="msonormal"/>
    <w:basedOn w:val="a"/>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538D0"/>
    <w:rPr>
      <w:color w:val="0000FF"/>
      <w:u w:val="single"/>
    </w:rPr>
  </w:style>
  <w:style w:type="character" w:styleId="a4">
    <w:name w:val="FollowedHyperlink"/>
    <w:basedOn w:val="a0"/>
    <w:uiPriority w:val="99"/>
    <w:semiHidden/>
    <w:unhideWhenUsed/>
    <w:rsid w:val="00A538D0"/>
    <w:rPr>
      <w:color w:val="800080"/>
      <w:u w:val="single"/>
    </w:rPr>
  </w:style>
  <w:style w:type="paragraph" w:customStyle="1" w:styleId="formattext">
    <w:name w:val="formattext"/>
    <w:basedOn w:val="a"/>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A538D0"/>
  </w:style>
  <w:style w:type="paragraph" w:customStyle="1" w:styleId="copytitle">
    <w:name w:val="copytitle"/>
    <w:basedOn w:val="a"/>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538D0"/>
    <w:rPr>
      <w:b/>
      <w:bCs/>
    </w:rPr>
  </w:style>
  <w:style w:type="paragraph" w:customStyle="1" w:styleId="copyright">
    <w:name w:val="copyright"/>
    <w:basedOn w:val="a"/>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5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5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4548">
      <w:bodyDiv w:val="1"/>
      <w:marLeft w:val="0"/>
      <w:marRight w:val="0"/>
      <w:marTop w:val="0"/>
      <w:marBottom w:val="0"/>
      <w:divBdr>
        <w:top w:val="none" w:sz="0" w:space="0" w:color="auto"/>
        <w:left w:val="none" w:sz="0" w:space="0" w:color="auto"/>
        <w:bottom w:val="none" w:sz="0" w:space="0" w:color="auto"/>
        <w:right w:val="none" w:sz="0" w:space="0" w:color="auto"/>
      </w:divBdr>
      <w:divsChild>
        <w:div w:id="1419056394">
          <w:marLeft w:val="0"/>
          <w:marRight w:val="0"/>
          <w:marTop w:val="0"/>
          <w:marBottom w:val="690"/>
          <w:divBdr>
            <w:top w:val="none" w:sz="0" w:space="0" w:color="auto"/>
            <w:left w:val="none" w:sz="0" w:space="0" w:color="auto"/>
            <w:bottom w:val="none" w:sz="0" w:space="0" w:color="auto"/>
            <w:right w:val="none" w:sz="0" w:space="0" w:color="auto"/>
          </w:divBdr>
          <w:divsChild>
            <w:div w:id="1597326877">
              <w:marLeft w:val="0"/>
              <w:marRight w:val="0"/>
              <w:marTop w:val="0"/>
              <w:marBottom w:val="450"/>
              <w:divBdr>
                <w:top w:val="none" w:sz="0" w:space="0" w:color="auto"/>
                <w:left w:val="none" w:sz="0" w:space="0" w:color="auto"/>
                <w:bottom w:val="none" w:sz="0" w:space="0" w:color="auto"/>
                <w:right w:val="none" w:sz="0" w:space="0" w:color="auto"/>
              </w:divBdr>
              <w:divsChild>
                <w:div w:id="632053686">
                  <w:marLeft w:val="0"/>
                  <w:marRight w:val="0"/>
                  <w:marTop w:val="960"/>
                  <w:marBottom w:val="450"/>
                  <w:divBdr>
                    <w:top w:val="single" w:sz="6" w:space="8" w:color="CDCDCD"/>
                    <w:left w:val="single" w:sz="6" w:space="0" w:color="CDCDCD"/>
                    <w:bottom w:val="single" w:sz="6" w:space="30" w:color="CDCDCD"/>
                    <w:right w:val="single" w:sz="6" w:space="0" w:color="CDCDCD"/>
                  </w:divBdr>
                  <w:divsChild>
                    <w:div w:id="2024479957">
                      <w:marLeft w:val="0"/>
                      <w:marRight w:val="0"/>
                      <w:marTop w:val="0"/>
                      <w:marBottom w:val="1050"/>
                      <w:divBdr>
                        <w:top w:val="none" w:sz="0" w:space="0" w:color="auto"/>
                        <w:left w:val="none" w:sz="0" w:space="0" w:color="auto"/>
                        <w:bottom w:val="none" w:sz="0" w:space="0" w:color="auto"/>
                        <w:right w:val="none" w:sz="0" w:space="0" w:color="auto"/>
                      </w:divBdr>
                      <w:divsChild>
                        <w:div w:id="326130024">
                          <w:marLeft w:val="0"/>
                          <w:marRight w:val="0"/>
                          <w:marTop w:val="0"/>
                          <w:marBottom w:val="0"/>
                          <w:divBdr>
                            <w:top w:val="none" w:sz="0" w:space="0" w:color="auto"/>
                            <w:left w:val="none" w:sz="0" w:space="0" w:color="auto"/>
                            <w:bottom w:val="none" w:sz="0" w:space="0" w:color="auto"/>
                            <w:right w:val="none" w:sz="0" w:space="0" w:color="auto"/>
                          </w:divBdr>
                          <w:divsChild>
                            <w:div w:id="1627931440">
                              <w:marLeft w:val="0"/>
                              <w:marRight w:val="0"/>
                              <w:marTop w:val="0"/>
                              <w:marBottom w:val="0"/>
                              <w:divBdr>
                                <w:top w:val="none" w:sz="0" w:space="0" w:color="auto"/>
                                <w:left w:val="none" w:sz="0" w:space="0" w:color="auto"/>
                                <w:bottom w:val="none" w:sz="0" w:space="0" w:color="auto"/>
                                <w:right w:val="none" w:sz="0" w:space="0" w:color="auto"/>
                              </w:divBdr>
                              <w:divsChild>
                                <w:div w:id="1294212954">
                                  <w:marLeft w:val="0"/>
                                  <w:marRight w:val="0"/>
                                  <w:marTop w:val="0"/>
                                  <w:marBottom w:val="0"/>
                                  <w:divBdr>
                                    <w:top w:val="none" w:sz="0" w:space="0" w:color="auto"/>
                                    <w:left w:val="none" w:sz="0" w:space="0" w:color="auto"/>
                                    <w:bottom w:val="none" w:sz="0" w:space="0" w:color="auto"/>
                                    <w:right w:val="none" w:sz="0" w:space="0" w:color="auto"/>
                                  </w:divBdr>
                                  <w:divsChild>
                                    <w:div w:id="1021276630">
                                      <w:marLeft w:val="0"/>
                                      <w:marRight w:val="0"/>
                                      <w:marTop w:val="0"/>
                                      <w:marBottom w:val="0"/>
                                      <w:divBdr>
                                        <w:top w:val="none" w:sz="0" w:space="0" w:color="auto"/>
                                        <w:left w:val="none" w:sz="0" w:space="0" w:color="auto"/>
                                        <w:bottom w:val="none" w:sz="0" w:space="0" w:color="auto"/>
                                        <w:right w:val="none" w:sz="0" w:space="0" w:color="auto"/>
                                      </w:divBdr>
                                      <w:divsChild>
                                        <w:div w:id="1461727513">
                                          <w:marLeft w:val="0"/>
                                          <w:marRight w:val="0"/>
                                          <w:marTop w:val="0"/>
                                          <w:marBottom w:val="0"/>
                                          <w:divBdr>
                                            <w:top w:val="inset" w:sz="2" w:space="0" w:color="auto"/>
                                            <w:left w:val="inset" w:sz="2" w:space="1" w:color="auto"/>
                                            <w:bottom w:val="inset" w:sz="2" w:space="0" w:color="auto"/>
                                            <w:right w:val="inset" w:sz="2" w:space="1" w:color="auto"/>
                                          </w:divBdr>
                                        </w:div>
                                        <w:div w:id="1416366792">
                                          <w:marLeft w:val="0"/>
                                          <w:marRight w:val="0"/>
                                          <w:marTop w:val="0"/>
                                          <w:marBottom w:val="0"/>
                                          <w:divBdr>
                                            <w:top w:val="none" w:sz="0" w:space="0" w:color="auto"/>
                                            <w:left w:val="none" w:sz="0" w:space="0" w:color="auto"/>
                                            <w:bottom w:val="none" w:sz="0" w:space="0" w:color="auto"/>
                                            <w:right w:val="none" w:sz="0" w:space="0" w:color="auto"/>
                                          </w:divBdr>
                                        </w:div>
                                        <w:div w:id="401292293">
                                          <w:marLeft w:val="0"/>
                                          <w:marRight w:val="0"/>
                                          <w:marTop w:val="0"/>
                                          <w:marBottom w:val="0"/>
                                          <w:divBdr>
                                            <w:top w:val="inset" w:sz="2" w:space="0" w:color="auto"/>
                                            <w:left w:val="inset" w:sz="2" w:space="1" w:color="auto"/>
                                            <w:bottom w:val="inset" w:sz="2" w:space="0" w:color="auto"/>
                                            <w:right w:val="inset" w:sz="2" w:space="1" w:color="auto"/>
                                          </w:divBdr>
                                        </w:div>
                                        <w:div w:id="395205985">
                                          <w:marLeft w:val="0"/>
                                          <w:marRight w:val="0"/>
                                          <w:marTop w:val="0"/>
                                          <w:marBottom w:val="0"/>
                                          <w:divBdr>
                                            <w:top w:val="none" w:sz="0" w:space="0" w:color="auto"/>
                                            <w:left w:val="none" w:sz="0" w:space="0" w:color="auto"/>
                                            <w:bottom w:val="none" w:sz="0" w:space="0" w:color="auto"/>
                                            <w:right w:val="none" w:sz="0" w:space="0" w:color="auto"/>
                                          </w:divBdr>
                                        </w:div>
                                        <w:div w:id="1607299951">
                                          <w:marLeft w:val="0"/>
                                          <w:marRight w:val="0"/>
                                          <w:marTop w:val="0"/>
                                          <w:marBottom w:val="0"/>
                                          <w:divBdr>
                                            <w:top w:val="none" w:sz="0" w:space="0" w:color="auto"/>
                                            <w:left w:val="none" w:sz="0" w:space="0" w:color="auto"/>
                                            <w:bottom w:val="none" w:sz="0" w:space="0" w:color="auto"/>
                                            <w:right w:val="none" w:sz="0" w:space="0" w:color="auto"/>
                                          </w:divBdr>
                                        </w:div>
                                        <w:div w:id="703602240">
                                          <w:marLeft w:val="0"/>
                                          <w:marRight w:val="0"/>
                                          <w:marTop w:val="0"/>
                                          <w:marBottom w:val="0"/>
                                          <w:divBdr>
                                            <w:top w:val="none" w:sz="0" w:space="0" w:color="auto"/>
                                            <w:left w:val="none" w:sz="0" w:space="0" w:color="auto"/>
                                            <w:bottom w:val="none" w:sz="0" w:space="0" w:color="auto"/>
                                            <w:right w:val="none" w:sz="0" w:space="0" w:color="auto"/>
                                          </w:divBdr>
                                        </w:div>
                                        <w:div w:id="952632939">
                                          <w:marLeft w:val="0"/>
                                          <w:marRight w:val="0"/>
                                          <w:marTop w:val="0"/>
                                          <w:marBottom w:val="0"/>
                                          <w:divBdr>
                                            <w:top w:val="none" w:sz="0" w:space="0" w:color="auto"/>
                                            <w:left w:val="none" w:sz="0" w:space="0" w:color="auto"/>
                                            <w:bottom w:val="none" w:sz="0" w:space="0" w:color="auto"/>
                                            <w:right w:val="none" w:sz="0" w:space="0" w:color="auto"/>
                                          </w:divBdr>
                                        </w:div>
                                        <w:div w:id="711928086">
                                          <w:marLeft w:val="0"/>
                                          <w:marRight w:val="0"/>
                                          <w:marTop w:val="0"/>
                                          <w:marBottom w:val="0"/>
                                          <w:divBdr>
                                            <w:top w:val="inset" w:sz="2" w:space="0" w:color="auto"/>
                                            <w:left w:val="inset" w:sz="2" w:space="1" w:color="auto"/>
                                            <w:bottom w:val="inset" w:sz="2" w:space="0" w:color="auto"/>
                                            <w:right w:val="inset" w:sz="2" w:space="1" w:color="auto"/>
                                          </w:divBdr>
                                        </w:div>
                                        <w:div w:id="39559464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54947394">
                          <w:marLeft w:val="0"/>
                          <w:marRight w:val="0"/>
                          <w:marTop w:val="0"/>
                          <w:marBottom w:val="0"/>
                          <w:divBdr>
                            <w:top w:val="none" w:sz="0" w:space="0" w:color="auto"/>
                            <w:left w:val="none" w:sz="0" w:space="0" w:color="auto"/>
                            <w:bottom w:val="none" w:sz="0" w:space="0" w:color="auto"/>
                            <w:right w:val="none" w:sz="0" w:space="0" w:color="auto"/>
                          </w:divBdr>
                          <w:divsChild>
                            <w:div w:id="509756865">
                              <w:marLeft w:val="0"/>
                              <w:marRight w:val="0"/>
                              <w:marTop w:val="0"/>
                              <w:marBottom w:val="0"/>
                              <w:divBdr>
                                <w:top w:val="none" w:sz="0" w:space="0" w:color="auto"/>
                                <w:left w:val="none" w:sz="0" w:space="0" w:color="auto"/>
                                <w:bottom w:val="none" w:sz="0" w:space="0" w:color="auto"/>
                                <w:right w:val="none" w:sz="0" w:space="0" w:color="auto"/>
                              </w:divBdr>
                              <w:divsChild>
                                <w:div w:id="1577786197">
                                  <w:marLeft w:val="0"/>
                                  <w:marRight w:val="0"/>
                                  <w:marTop w:val="0"/>
                                  <w:marBottom w:val="0"/>
                                  <w:divBdr>
                                    <w:top w:val="none" w:sz="0" w:space="0" w:color="auto"/>
                                    <w:left w:val="none" w:sz="0" w:space="0" w:color="auto"/>
                                    <w:bottom w:val="none" w:sz="0" w:space="0" w:color="auto"/>
                                    <w:right w:val="none" w:sz="0" w:space="0" w:color="auto"/>
                                  </w:divBdr>
                                  <w:divsChild>
                                    <w:div w:id="3827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337954">
          <w:marLeft w:val="0"/>
          <w:marRight w:val="0"/>
          <w:marTop w:val="0"/>
          <w:marBottom w:val="225"/>
          <w:divBdr>
            <w:top w:val="single" w:sz="6" w:space="0" w:color="E0E0E0"/>
            <w:left w:val="single" w:sz="6" w:space="0" w:color="E0E0E0"/>
            <w:bottom w:val="single" w:sz="6" w:space="0" w:color="E0E0E0"/>
            <w:right w:val="single" w:sz="6" w:space="0" w:color="E0E0E0"/>
          </w:divBdr>
          <w:divsChild>
            <w:div w:id="145248611">
              <w:marLeft w:val="0"/>
              <w:marRight w:val="0"/>
              <w:marTop w:val="0"/>
              <w:marBottom w:val="0"/>
              <w:divBdr>
                <w:top w:val="none" w:sz="0" w:space="0" w:color="auto"/>
                <w:left w:val="none" w:sz="0" w:space="0" w:color="auto"/>
                <w:bottom w:val="none" w:sz="0" w:space="0" w:color="auto"/>
                <w:right w:val="none" w:sz="0" w:space="0" w:color="auto"/>
              </w:divBdr>
            </w:div>
            <w:div w:id="1979530940">
              <w:marLeft w:val="0"/>
              <w:marRight w:val="0"/>
              <w:marTop w:val="0"/>
              <w:marBottom w:val="0"/>
              <w:divBdr>
                <w:top w:val="none" w:sz="0" w:space="0" w:color="auto"/>
                <w:left w:val="none" w:sz="0" w:space="0" w:color="auto"/>
                <w:bottom w:val="none" w:sz="0" w:space="0" w:color="auto"/>
                <w:right w:val="none" w:sz="0" w:space="0" w:color="auto"/>
              </w:divBdr>
            </w:div>
          </w:divsChild>
        </w:div>
        <w:div w:id="1639920434">
          <w:marLeft w:val="0"/>
          <w:marRight w:val="0"/>
          <w:marTop w:val="0"/>
          <w:marBottom w:val="0"/>
          <w:divBdr>
            <w:top w:val="none" w:sz="0" w:space="0" w:color="auto"/>
            <w:left w:val="none" w:sz="0" w:space="0" w:color="auto"/>
            <w:bottom w:val="none" w:sz="0" w:space="0" w:color="auto"/>
            <w:right w:val="none" w:sz="0" w:space="0" w:color="auto"/>
          </w:divBdr>
          <w:divsChild>
            <w:div w:id="87312094">
              <w:marLeft w:val="0"/>
              <w:marRight w:val="0"/>
              <w:marTop w:val="0"/>
              <w:marBottom w:val="0"/>
              <w:divBdr>
                <w:top w:val="none" w:sz="0" w:space="0" w:color="auto"/>
                <w:left w:val="none" w:sz="0" w:space="0" w:color="auto"/>
                <w:bottom w:val="none" w:sz="0" w:space="0" w:color="auto"/>
                <w:right w:val="none" w:sz="0" w:space="0" w:color="auto"/>
              </w:divBdr>
            </w:div>
            <w:div w:id="14112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1183073" TargetMode="External"/><Relationship Id="rId18" Type="http://schemas.openxmlformats.org/officeDocument/2006/relationships/hyperlink" Target="http://docs.cntd.ru/document/551183073" TargetMode="External"/><Relationship Id="rId26" Type="http://schemas.openxmlformats.org/officeDocument/2006/relationships/hyperlink" Target="http://docs.cntd.ru/document/551183073" TargetMode="External"/><Relationship Id="rId39" Type="http://schemas.openxmlformats.org/officeDocument/2006/relationships/hyperlink" Target="http://docs.cntd.ru/document/551183073" TargetMode="External"/><Relationship Id="rId21" Type="http://schemas.openxmlformats.org/officeDocument/2006/relationships/hyperlink" Target="http://docs.cntd.ru/document/901919946" TargetMode="External"/><Relationship Id="rId34" Type="http://schemas.openxmlformats.org/officeDocument/2006/relationships/hyperlink" Target="http://docs.cntd.ru/document/551183073" TargetMode="External"/><Relationship Id="rId42" Type="http://schemas.openxmlformats.org/officeDocument/2006/relationships/hyperlink" Target="http://docs.cntd.ru/document/551183073" TargetMode="External"/><Relationship Id="rId47" Type="http://schemas.openxmlformats.org/officeDocument/2006/relationships/hyperlink" Target="http://docs.cntd.ru/document/420374335" TargetMode="External"/><Relationship Id="rId50" Type="http://schemas.openxmlformats.org/officeDocument/2006/relationships/hyperlink" Target="http://docs.cntd.ru/document/542633328" TargetMode="External"/><Relationship Id="rId55" Type="http://schemas.openxmlformats.org/officeDocument/2006/relationships/hyperlink" Target="http://docs.cntd.ru/document/901711591" TargetMode="External"/><Relationship Id="rId7" Type="http://schemas.openxmlformats.org/officeDocument/2006/relationships/hyperlink" Target="http://docs.cntd.ru/document/901711591" TargetMode="External"/><Relationship Id="rId12" Type="http://schemas.openxmlformats.org/officeDocument/2006/relationships/hyperlink" Target="http://docs.cntd.ru/document/551183073" TargetMode="External"/><Relationship Id="rId17" Type="http://schemas.openxmlformats.org/officeDocument/2006/relationships/hyperlink" Target="http://docs.cntd.ru/document/551183073" TargetMode="External"/><Relationship Id="rId25" Type="http://schemas.openxmlformats.org/officeDocument/2006/relationships/hyperlink" Target="http://docs.cntd.ru/document/551183073" TargetMode="External"/><Relationship Id="rId33" Type="http://schemas.openxmlformats.org/officeDocument/2006/relationships/hyperlink" Target="http://docs.cntd.ru/document/551183073" TargetMode="External"/><Relationship Id="rId38" Type="http://schemas.openxmlformats.org/officeDocument/2006/relationships/hyperlink" Target="http://docs.cntd.ru/document/551183073" TargetMode="External"/><Relationship Id="rId46" Type="http://schemas.openxmlformats.org/officeDocument/2006/relationships/hyperlink" Target="http://docs.cntd.ru/document/42037433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551183073" TargetMode="External"/><Relationship Id="rId20" Type="http://schemas.openxmlformats.org/officeDocument/2006/relationships/hyperlink" Target="http://docs.cntd.ru/document/901919946" TargetMode="External"/><Relationship Id="rId29" Type="http://schemas.openxmlformats.org/officeDocument/2006/relationships/hyperlink" Target="http://docs.cntd.ru/document/551183073" TargetMode="External"/><Relationship Id="rId41" Type="http://schemas.openxmlformats.org/officeDocument/2006/relationships/hyperlink" Target="http://docs.cntd.ru/document/551183073" TargetMode="External"/><Relationship Id="rId54" Type="http://schemas.openxmlformats.org/officeDocument/2006/relationships/hyperlink" Target="http://docs.cntd.ru/document/420358237" TargetMode="External"/><Relationship Id="rId1" Type="http://schemas.openxmlformats.org/officeDocument/2006/relationships/numbering" Target="numbering.xml"/><Relationship Id="rId6" Type="http://schemas.openxmlformats.org/officeDocument/2006/relationships/hyperlink" Target="http://docs.cntd.ru/document/551183073" TargetMode="External"/><Relationship Id="rId11" Type="http://schemas.openxmlformats.org/officeDocument/2006/relationships/hyperlink" Target="http://docs.cntd.ru/document/551183073" TargetMode="External"/><Relationship Id="rId24" Type="http://schemas.openxmlformats.org/officeDocument/2006/relationships/hyperlink" Target="http://docs.cntd.ru/document/551183073" TargetMode="External"/><Relationship Id="rId32" Type="http://schemas.openxmlformats.org/officeDocument/2006/relationships/hyperlink" Target="http://docs.cntd.ru/document/551183073" TargetMode="External"/><Relationship Id="rId37" Type="http://schemas.openxmlformats.org/officeDocument/2006/relationships/hyperlink" Target="http://docs.cntd.ru/document/551183073" TargetMode="External"/><Relationship Id="rId40" Type="http://schemas.openxmlformats.org/officeDocument/2006/relationships/hyperlink" Target="http://docs.cntd.ru/document/551183073" TargetMode="External"/><Relationship Id="rId45" Type="http://schemas.openxmlformats.org/officeDocument/2006/relationships/hyperlink" Target="http://docs.cntd.ru/document/551183073" TargetMode="External"/><Relationship Id="rId53" Type="http://schemas.openxmlformats.org/officeDocument/2006/relationships/hyperlink" Target="http://docs.cntd.ru/document/420358237" TargetMode="External"/><Relationship Id="rId58" Type="http://schemas.openxmlformats.org/officeDocument/2006/relationships/fontTable" Target="fontTable.xml"/><Relationship Id="rId5" Type="http://schemas.openxmlformats.org/officeDocument/2006/relationships/hyperlink" Target="http://docs.cntd.ru/document/902115965" TargetMode="External"/><Relationship Id="rId15" Type="http://schemas.openxmlformats.org/officeDocument/2006/relationships/hyperlink" Target="http://docs.cntd.ru/document/551183073" TargetMode="External"/><Relationship Id="rId23" Type="http://schemas.openxmlformats.org/officeDocument/2006/relationships/hyperlink" Target="http://docs.cntd.ru/document/901711591" TargetMode="External"/><Relationship Id="rId28" Type="http://schemas.openxmlformats.org/officeDocument/2006/relationships/hyperlink" Target="http://docs.cntd.ru/document/551183073" TargetMode="External"/><Relationship Id="rId36" Type="http://schemas.openxmlformats.org/officeDocument/2006/relationships/hyperlink" Target="http://docs.cntd.ru/document/551183073" TargetMode="External"/><Relationship Id="rId49" Type="http://schemas.openxmlformats.org/officeDocument/2006/relationships/hyperlink" Target="http://docs.cntd.ru/document/551183073" TargetMode="External"/><Relationship Id="rId57" Type="http://schemas.openxmlformats.org/officeDocument/2006/relationships/hyperlink" Target="http://docs.cntd.ru/document/542633328" TargetMode="External"/><Relationship Id="rId10" Type="http://schemas.openxmlformats.org/officeDocument/2006/relationships/hyperlink" Target="http://docs.cntd.ru/document/551183073"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551183073" TargetMode="External"/><Relationship Id="rId44" Type="http://schemas.openxmlformats.org/officeDocument/2006/relationships/hyperlink" Target="http://docs.cntd.ru/document/551183073" TargetMode="External"/><Relationship Id="rId52" Type="http://schemas.openxmlformats.org/officeDocument/2006/relationships/hyperlink" Target="http://docs.cntd.ru/document/420358237" TargetMode="External"/><Relationship Id="rId4" Type="http://schemas.openxmlformats.org/officeDocument/2006/relationships/webSettings" Target="webSettings.xml"/><Relationship Id="rId9" Type="http://schemas.openxmlformats.org/officeDocument/2006/relationships/hyperlink" Target="http://docs.cntd.ru/document/551183073" TargetMode="External"/><Relationship Id="rId14" Type="http://schemas.openxmlformats.org/officeDocument/2006/relationships/hyperlink" Target="http://docs.cntd.ru/document/551183073"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551183073" TargetMode="External"/><Relationship Id="rId30" Type="http://schemas.openxmlformats.org/officeDocument/2006/relationships/hyperlink" Target="http://docs.cntd.ru/document/551183073" TargetMode="External"/><Relationship Id="rId35" Type="http://schemas.openxmlformats.org/officeDocument/2006/relationships/hyperlink" Target="http://docs.cntd.ru/document/551183073" TargetMode="External"/><Relationship Id="rId43" Type="http://schemas.openxmlformats.org/officeDocument/2006/relationships/hyperlink" Target="http://docs.cntd.ru/document/551183073" TargetMode="External"/><Relationship Id="rId48" Type="http://schemas.openxmlformats.org/officeDocument/2006/relationships/hyperlink" Target="http://docs.cntd.ru/document/551183073" TargetMode="External"/><Relationship Id="rId56" Type="http://schemas.openxmlformats.org/officeDocument/2006/relationships/hyperlink" Target="http://docs.cntd.ru/document/551183073" TargetMode="External"/><Relationship Id="rId8" Type="http://schemas.openxmlformats.org/officeDocument/2006/relationships/hyperlink" Target="http://docs.cntd.ru/document/902115965" TargetMode="External"/><Relationship Id="rId51" Type="http://schemas.openxmlformats.org/officeDocument/2006/relationships/hyperlink" Target="http://docs.cntd.ru/document/42035823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9766</Words>
  <Characters>55668</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Об обращении с твердыми коммунальными отходами и внесении изменения в постановле</vt:lpstr>
      <vt:lpstr>    Правила обращения с твердыми коммунальными отходами</vt:lpstr>
      <vt:lpstr>        I. Общие положения</vt:lpstr>
      <vt:lpstr>        I_1. Порядок заключения договора на оказание услуг по обращению с твердыми комму</vt:lpstr>
      <vt:lpstr>        II. Порядок осуществления транспортирования твердых коммунальных отходов</vt:lpstr>
      <vt:lpstr>        III. Порядок осуществления обработки, утилизации, обезвреживания и захоронения т</vt:lpstr>
      <vt:lpstr>        IV. Основания, по которым юридическое лицо может быть лишено статуса регионально</vt:lpstr>
      <vt:lpstr>    Форма типового договора на оказание услуг по обращению с твердыми коммунальными </vt:lpstr>
      <vt:lpstr>        I. Предмет договора</vt:lpstr>
      <vt:lpstr>        II. Сроки и порядок оплаты по договору</vt:lpstr>
      <vt:lpstr>        III. Бремя содержания контейнерных площадок, специальных площадок для складирова</vt:lpstr>
      <vt:lpstr>        IV. Права и обязанности сторон</vt:lpstr>
      <vt:lpstr>        V. Порядок осуществления учета объема и (или) массы твердых коммунальных отходов</vt:lpstr>
      <vt:lpstr>        VI. Порядок фиксации нарушений по договору</vt:lpstr>
      <vt:lpstr>        VII. Ответственность сторон</vt:lpstr>
      <vt:lpstr>        VIII. Обстоятельства непреодолимой силы</vt:lpstr>
      <vt:lpstr>        IX. Действие договора</vt:lpstr>
      <vt:lpstr>        X. Прочие условия</vt:lpstr>
      <vt:lpstr>        Приложение. Информация по предмету договора</vt:lpstr>
    </vt:vector>
  </TitlesOfParts>
  <Company/>
  <LinksUpToDate>false</LinksUpToDate>
  <CharactersWithSpaces>65304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2018-10-08T21:42:00Z</dcterms:created>
  <dcterms:modified xsi:type="dcterms:W3CDTF">2018-10-08T21:49:00Z</dcterms:modified>
</cp:coreProperties>
</file>