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1A" w:rsidRDefault="0002581A" w:rsidP="000259A6">
      <w:pPr>
        <w:tabs>
          <w:tab w:val="left" w:pos="-709"/>
        </w:tabs>
        <w:ind w:left="-567"/>
        <w:jc w:val="center"/>
        <w:rPr>
          <w:b/>
          <w:bCs/>
          <w:sz w:val="12"/>
          <w:szCs w:val="12"/>
        </w:rPr>
      </w:pPr>
    </w:p>
    <w:p w:rsidR="0002581A" w:rsidRPr="00C72418" w:rsidRDefault="0002581A" w:rsidP="00742329">
      <w:pPr>
        <w:tabs>
          <w:tab w:val="left" w:pos="-709"/>
        </w:tabs>
        <w:rPr>
          <w:b/>
          <w:bCs/>
          <w:sz w:val="12"/>
          <w:szCs w:val="12"/>
        </w:rPr>
      </w:pPr>
    </w:p>
    <w:p w:rsidR="000259A6" w:rsidRDefault="00742329" w:rsidP="00B53DA6">
      <w:pPr>
        <w:tabs>
          <w:tab w:val="left" w:pos="-709"/>
        </w:tabs>
        <w:ind w:left="-567"/>
        <w:jc w:val="center"/>
        <w:rPr>
          <w:bCs/>
          <w:sz w:val="26"/>
          <w:szCs w:val="26"/>
        </w:rPr>
      </w:pPr>
      <w:r w:rsidRPr="00D35497">
        <w:rPr>
          <w:b/>
          <w:bCs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5pt;height:38.05pt" fillcolor="black [3213]" stroked="f">
            <v:shadow on="t" color="#b2b2b2" opacity="52429f" offset="3pt"/>
            <v:textpath style="font-family:&quot;Times New Roman&quot;;font-size:18pt;font-weight:bold;font-style:italic;v-text-kern:t" trim="t" fitpath="t" string="Советы ученикам для создания текста-рассуждения"/>
          </v:shape>
        </w:pict>
      </w:r>
    </w:p>
    <w:p w:rsidR="0087073A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Внимательно прочитайте главный вопрос задания и вопросы, которые даны на карточке участника экзамена.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Определите тему монологического высказывания (о чём?) и основную мысль (зачем?).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Вспомните структуру текста-рассуждения.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Постройте схему, которая поможет вам раскрыть тему и идею вашего монологического высказывания.</w:t>
      </w:r>
    </w:p>
    <w:p w:rsidR="00294A3F" w:rsidRDefault="00294A3F">
      <w:pPr>
        <w:tabs>
          <w:tab w:val="left" w:pos="-709"/>
        </w:tabs>
        <w:ind w:left="-567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5. Используйте слова и словосочетания, которые «скрепят» ваше высказывание: </w:t>
      </w:r>
      <w:r w:rsidRPr="00294A3F">
        <w:rPr>
          <w:bCs/>
          <w:i/>
          <w:sz w:val="26"/>
          <w:szCs w:val="26"/>
        </w:rPr>
        <w:t xml:space="preserve">думаю, мне кажется, на мой взгляд, </w:t>
      </w:r>
      <w:r>
        <w:rPr>
          <w:bCs/>
          <w:i/>
          <w:sz w:val="26"/>
          <w:szCs w:val="26"/>
        </w:rPr>
        <w:t>возможно, вероятно, по-видимому, уверен (уверена) и т.п.</w:t>
      </w:r>
    </w:p>
    <w:p w:rsidR="00294A3F" w:rsidRPr="00294A3F" w:rsidRDefault="00294A3F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 w:rsidRPr="00294A3F">
        <w:rPr>
          <w:bCs/>
          <w:sz w:val="26"/>
          <w:szCs w:val="26"/>
        </w:rPr>
        <w:t xml:space="preserve">6. Постарайтесь все вопросы, предложенные в карточке участника собеседования, </w:t>
      </w:r>
      <w:r>
        <w:rPr>
          <w:bCs/>
          <w:sz w:val="26"/>
          <w:szCs w:val="26"/>
        </w:rPr>
        <w:t>использовать в качестве плана.</w:t>
      </w:r>
    </w:p>
    <w:p w:rsidR="00CD0654" w:rsidRDefault="00294A3F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 w:rsidRPr="00294A3F">
        <w:rPr>
          <w:b/>
          <w:bCs/>
          <w:sz w:val="26"/>
          <w:szCs w:val="26"/>
        </w:rPr>
        <w:t>Образец работы над текстом-рассуждением</w:t>
      </w:r>
    </w:p>
    <w:p w:rsidR="004A544C" w:rsidRDefault="004A544C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«Нужно ли бережно относиться к родному языку?</w:t>
      </w:r>
      <w:r w:rsidR="008D7AEE">
        <w:rPr>
          <w:rStyle w:val="af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t>»</w:t>
      </w:r>
    </w:p>
    <w:p w:rsidR="00F2084D" w:rsidRDefault="00F2084D" w:rsidP="00F2084D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Вопросы, предложенные на карточке участника собеседования</w:t>
      </w:r>
    </w:p>
    <w:p w:rsid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1. Какова роль родного языка и в чём, по-вашему, заключено его богатство?</w:t>
      </w:r>
    </w:p>
    <w:p w:rsid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2. Что такое словесный мусор?</w:t>
      </w:r>
    </w:p>
    <w:p w:rsid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3. Почему меняется отношение к языку в наши дни?</w:t>
      </w:r>
    </w:p>
    <w:p w:rsidR="00F2084D" w:rsidRPr="00F2084D" w:rsidRDefault="00F2084D" w:rsidP="00F2084D">
      <w:pPr>
        <w:tabs>
          <w:tab w:val="left" w:pos="-709"/>
        </w:tabs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4. Что значит беречь родной язык и чем опасна утрата родного языка для народа?</w:t>
      </w:r>
    </w:p>
    <w:p w:rsidR="004A544C" w:rsidRDefault="00D35497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099" style="position:absolute;left:0;text-align:left;margin-left:-38.3pt;margin-top:0;width:538.65pt;height:49.9pt;z-index:251695104" fillcolor="#dbe5f1 [660]" strokecolor="blue">
            <v:textbox>
              <w:txbxContent>
                <w:p w:rsidR="0002581A" w:rsidRDefault="0002581A">
                  <w:r w:rsidRPr="00C72418">
                    <w:rPr>
                      <w:b/>
                    </w:rPr>
                    <w:t>Тезис</w:t>
                  </w:r>
                  <w:r>
                    <w:t>: Родной язык – основа нашей жизни: в нём живёт прошлое и настоящее народа,  в нём скрыта великая сила и власть. И в то же время он беззащитен, поэтому требует бережного отношения к себе.  Его нужно беречь от искажения, от засорения жаргонизмами, от небрежного отношения к нему.</w:t>
                  </w:r>
                </w:p>
              </w:txbxContent>
            </v:textbox>
          </v:rect>
        </w:pict>
      </w:r>
    </w:p>
    <w:p w:rsidR="004A544C" w:rsidRDefault="004A544C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4A544C" w:rsidRDefault="004A544C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A544C" w:rsidRDefault="00D35497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226.6pt;margin-top:5.2pt;width:0;height:18.45pt;z-index:251705344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10" type="#_x0000_t32" style="position:absolute;left:0;text-align:left;margin-left:223.2pt;margin-top:5.6pt;width:133.8pt;height:39.5pt;z-index:251704320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09" type="#_x0000_t32" style="position:absolute;left:0;text-align:left;margin-left:105pt;margin-top:6pt;width:118.2pt;height:36.1pt;flip:x;z-index:251703296" o:connectortype="straight">
            <v:stroke endarrow="block"/>
          </v:shape>
        </w:pict>
      </w:r>
    </w:p>
    <w:p w:rsidR="004A544C" w:rsidRDefault="00D35497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rect id="_x0000_s1102" style="position:absolute;left:0;text-align:left;margin-left:357pt;margin-top:4pt;width:111.85pt;height:73.5pt;z-index:251698176" fillcolor="#f2f2f2 [3052]" strokecolor="blue">
            <v:textbox>
              <w:txbxContent>
                <w:p w:rsidR="0002581A" w:rsidRDefault="0002581A">
                  <w:r>
                    <w:rPr>
                      <w:b/>
                    </w:rPr>
                    <w:t>Довод 3:</w:t>
                  </w:r>
                  <w:r>
                    <w:t>Родной язык – средство воспитания и восприятия мира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01" style="position:absolute;left:0;text-align:left;margin-left:167.3pt;margin-top:9.3pt;width:123.8pt;height:77.6pt;z-index:251697152" fillcolor="#f2f2f2 [3052]" strokecolor="blue">
            <v:textbox>
              <w:txbxContent>
                <w:p w:rsidR="0002581A" w:rsidRPr="00C72418" w:rsidRDefault="0002581A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Довод 2:</w:t>
                  </w:r>
                </w:p>
                <w:p w:rsidR="0002581A" w:rsidRDefault="0002581A">
                  <w:r>
                    <w:t>Родной язык – средство общения  и мышления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00" style="position:absolute;left:0;text-align:left;margin-left:-13.15pt;margin-top:4pt;width:121.55pt;height:73.5pt;z-index:251696128" fillcolor="#f2f2f2 [3052]" strokecolor="blue">
            <v:textbox>
              <w:txbxContent>
                <w:p w:rsidR="0002581A" w:rsidRPr="00C72418" w:rsidRDefault="0002581A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Довод 1:</w:t>
                  </w:r>
                </w:p>
                <w:p w:rsidR="0002581A" w:rsidRDefault="0002581A">
                  <w:r>
                    <w:t>Родной язык – язык государственный</w:t>
                  </w:r>
                </w:p>
              </w:txbxContent>
            </v:textbox>
          </v:rect>
        </w:pict>
      </w: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D35497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4" type="#_x0000_t32" style="position:absolute;left:0;text-align:left;margin-left:407.95pt;margin-top:10.15pt;width:0;height:27.2pt;z-index:251708416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12" type="#_x0000_t32" style="position:absolute;left:0;text-align:left;margin-left:43.2pt;margin-top:9.25pt;width:.7pt;height:26.35pt;z-index:251706368" o:connectortype="straight">
            <v:stroke endarrow="block"/>
          </v:shape>
        </w:pict>
      </w:r>
    </w:p>
    <w:p w:rsidR="0031542E" w:rsidRDefault="00D35497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3" type="#_x0000_t32" style="position:absolute;left:0;text-align:left;margin-left:222.5pt;margin-top:4.35pt;width:.7pt;height:20.25pt;z-index:251707392" o:connectortype="straight">
            <v:stroke endarrow="block"/>
          </v:shape>
        </w:pict>
      </w:r>
    </w:p>
    <w:p w:rsidR="0031542E" w:rsidRDefault="00D35497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 w:rsidRPr="00D35497">
        <w:rPr>
          <w:bCs/>
          <w:noProof/>
          <w:sz w:val="26"/>
          <w:szCs w:val="26"/>
        </w:rPr>
        <w:pict>
          <v:rect id="_x0000_s1107" style="position:absolute;left:0;text-align:left;margin-left:357pt;margin-top:.65pt;width:120.65pt;height:176.75pt;z-index:251701248" fillcolor="#f2f2f2 [3052]" strokecolor="blue">
            <v:textbox>
              <w:txbxContent>
                <w:p w:rsidR="0002581A" w:rsidRPr="00F17F7E" w:rsidRDefault="0002581A" w:rsidP="00C72418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3:</w:t>
                  </w:r>
                </w:p>
                <w:p w:rsidR="0002581A" w:rsidRDefault="0002581A" w:rsidP="00C72418">
                  <w:r>
                    <w:t>1) средство накопления опыта и передачи его другим поколениям</w:t>
                  </w:r>
                </w:p>
                <w:p w:rsidR="0002581A" w:rsidRDefault="0002581A" w:rsidP="00C72418">
                  <w:r>
                    <w:t>2) средство выражения чувств и эмоций,</w:t>
                  </w:r>
                </w:p>
                <w:p w:rsidR="0002581A" w:rsidRPr="00D41D24" w:rsidRDefault="0002581A" w:rsidP="00D41D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</w:t>
                  </w:r>
                </w:p>
                <w:p w:rsidR="0002581A" w:rsidRDefault="0002581A" w:rsidP="00C72418">
                  <w:r>
                    <w:t>изменение отношения к языку в современном мире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03" style="position:absolute;left:0;text-align:left;margin-left:-13.15pt;margin-top:6.85pt;width:121.55pt;height:175.6pt;z-index:251699200" fillcolor="#f2f2f2 [3052]" strokecolor="blue">
            <v:textbox>
              <w:txbxContent>
                <w:p w:rsidR="0002581A" w:rsidRPr="00C72418" w:rsidRDefault="0002581A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1:</w:t>
                  </w:r>
                </w:p>
                <w:p w:rsidR="0002581A" w:rsidRDefault="0002581A">
                  <w:r>
                    <w:t>1) язык конституции;</w:t>
                  </w:r>
                </w:p>
                <w:p w:rsidR="0002581A" w:rsidRDefault="0002581A">
                  <w:r>
                    <w:t>2) язык государственного управления, законодательства;</w:t>
                  </w:r>
                </w:p>
                <w:p w:rsidR="0002581A" w:rsidRDefault="0002581A">
                  <w:r>
                    <w:t>3) средство  объединения нации,</w:t>
                  </w:r>
                </w:p>
                <w:p w:rsidR="0002581A" w:rsidRPr="00337EC1" w:rsidRDefault="0002581A" w:rsidP="00337E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</w:t>
                  </w:r>
                </w:p>
                <w:p w:rsidR="0002581A" w:rsidRDefault="0002581A">
                  <w:r>
                    <w:t>опасность утраты родного языка</w:t>
                  </w:r>
                </w:p>
              </w:txbxContent>
            </v:textbox>
          </v:rect>
        </w:pict>
      </w:r>
      <w:r w:rsidRPr="00D35497">
        <w:rPr>
          <w:bCs/>
          <w:noProof/>
          <w:sz w:val="26"/>
          <w:szCs w:val="26"/>
        </w:rPr>
        <w:pict>
          <v:rect id="_x0000_s1106" style="position:absolute;left:0;text-align:left;margin-left:167.3pt;margin-top:10.25pt;width:123.8pt;height:153.7pt;z-index:251700224" fillcolor="#f2f2f2 [3052]" strokecolor="blue">
            <v:textbox>
              <w:txbxContent>
                <w:p w:rsidR="0002581A" w:rsidRPr="00C72418" w:rsidRDefault="0002581A" w:rsidP="0031542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2:</w:t>
                  </w:r>
                </w:p>
                <w:p w:rsidR="0002581A" w:rsidRDefault="0002581A" w:rsidP="0031542E">
                  <w:r>
                    <w:t>1) средство обмена информацией;</w:t>
                  </w:r>
                </w:p>
                <w:p w:rsidR="0002581A" w:rsidRDefault="0002581A" w:rsidP="0031542E">
                  <w:r>
                    <w:t>2) средство познания;</w:t>
                  </w:r>
                </w:p>
                <w:p w:rsidR="0002581A" w:rsidRDefault="0002581A" w:rsidP="0031542E">
                  <w:r>
                    <w:t>3) средство передачи мысли,</w:t>
                  </w:r>
                </w:p>
                <w:p w:rsidR="0002581A" w:rsidRPr="00D41D24" w:rsidRDefault="0002581A" w:rsidP="00D41D24">
                  <w:pPr>
                    <w:jc w:val="center"/>
                    <w:rPr>
                      <w:b/>
                    </w:rPr>
                  </w:pPr>
                  <w:r w:rsidRPr="00D41D24">
                    <w:rPr>
                      <w:b/>
                    </w:rPr>
                    <w:t>НО</w:t>
                  </w:r>
                </w:p>
                <w:p w:rsidR="0002581A" w:rsidRDefault="0002581A" w:rsidP="00D41D24">
                  <w:r>
                    <w:t>«словесный мусор»</w:t>
                  </w:r>
                </w:p>
              </w:txbxContent>
            </v:textbox>
          </v:rect>
        </w:pict>
      </w: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31542E">
      <w:pPr>
        <w:tabs>
          <w:tab w:val="left" w:pos="-709"/>
        </w:tabs>
        <w:ind w:left="-567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31542E" w:rsidRDefault="0031542E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C72418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C72418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C72418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C72418" w:rsidRDefault="00D35497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8" type="#_x0000_t32" style="position:absolute;left:0;text-align:left;margin-left:232.05pt;margin-top:3.75pt;width:118.9pt;height:45.8pt;flip:x;z-index:251711488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15" type="#_x0000_t32" style="position:absolute;left:0;text-align:left;margin-left:108.4pt;margin-top:9.2pt;width:123.65pt;height:40.35pt;z-index:251709440" o:connectortype="straight">
            <v:stroke endarrow="block"/>
          </v:shape>
        </w:pict>
      </w:r>
    </w:p>
    <w:p w:rsidR="00C72418" w:rsidRDefault="00D35497" w:rsidP="00294A3F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16" type="#_x0000_t32" style="position:absolute;left:0;text-align:left;margin-left:232.05pt;margin-top:3.15pt;width:0;height:32.1pt;z-index:251710464" o:connectortype="straight">
            <v:stroke endarrow="block"/>
          </v:shape>
        </w:pict>
      </w:r>
    </w:p>
    <w:p w:rsidR="00C72418" w:rsidRPr="000E6EB9" w:rsidRDefault="00C72418" w:rsidP="00294A3F">
      <w:pPr>
        <w:tabs>
          <w:tab w:val="left" w:pos="-709"/>
        </w:tabs>
        <w:ind w:left="-567"/>
        <w:jc w:val="center"/>
        <w:rPr>
          <w:color w:val="000000"/>
          <w:sz w:val="10"/>
          <w:szCs w:val="10"/>
          <w:shd w:val="clear" w:color="auto" w:fill="FFFFFF"/>
        </w:rPr>
      </w:pPr>
    </w:p>
    <w:p w:rsidR="004A544C" w:rsidRDefault="004A544C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4A544C" w:rsidRPr="00294A3F" w:rsidRDefault="00D35497" w:rsidP="00294A3F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 w:rsidRPr="00D35497">
        <w:rPr>
          <w:noProof/>
          <w:color w:val="000000"/>
          <w:sz w:val="25"/>
          <w:szCs w:val="25"/>
        </w:rPr>
        <w:pict>
          <v:rect id="_x0000_s1108" style="position:absolute;left:0;text-align:left;margin-left:-16.55pt;margin-top:.1pt;width:501.95pt;height:40.7pt;z-index:251702272" fillcolor="#f2f2f2 [3052]" strokecolor="blue">
            <v:textbox>
              <w:txbxContent>
                <w:p w:rsidR="0002581A" w:rsidRDefault="0002581A">
                  <w:r w:rsidRPr="00C72418">
                    <w:rPr>
                      <w:b/>
                    </w:rPr>
                    <w:t>Вывод</w:t>
                  </w:r>
                  <w:r>
                    <w:t>:  Родной язык нужно беречь, чтобы передать его другим поколениям и чтобы нация сохранила своё единство.  Россия будет жить, пока будет жив могучий русский язык.</w:t>
                  </w:r>
                </w:p>
              </w:txbxContent>
            </v:textbox>
          </v:rect>
        </w:pict>
      </w:r>
    </w:p>
    <w:p w:rsidR="00D41D24" w:rsidRDefault="00D41D24">
      <w:pPr>
        <w:tabs>
          <w:tab w:val="left" w:pos="-709"/>
        </w:tabs>
        <w:ind w:left="-567"/>
        <w:jc w:val="both"/>
        <w:rPr>
          <w:rFonts w:ascii="Arial" w:hAnsi="Arial" w:cs="Arial"/>
          <w:color w:val="433B32"/>
          <w:sz w:val="20"/>
          <w:szCs w:val="20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 w:rsidRPr="00294A3F">
        <w:rPr>
          <w:b/>
          <w:bCs/>
          <w:sz w:val="26"/>
          <w:szCs w:val="26"/>
        </w:rPr>
        <w:t>Образец работы над текстом-рассуждением</w:t>
      </w:r>
    </w:p>
    <w:p w:rsidR="00A4007B" w:rsidRDefault="00A4007B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EB77AF" w:rsidRDefault="00EB77AF" w:rsidP="00683EE7">
      <w:pPr>
        <w:tabs>
          <w:tab w:val="left" w:pos="-709"/>
        </w:tabs>
        <w:rPr>
          <w:b/>
          <w:bCs/>
          <w:sz w:val="26"/>
          <w:szCs w:val="26"/>
        </w:rPr>
      </w:pPr>
    </w:p>
    <w:p w:rsidR="00732B03" w:rsidRDefault="00732B03" w:rsidP="00742329">
      <w:pPr>
        <w:tabs>
          <w:tab w:val="left" w:pos="-709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«Всегда ли в семье неизбежны конфликты между подростками и родителями?</w:t>
      </w:r>
      <w:r>
        <w:rPr>
          <w:rStyle w:val="af"/>
          <w:b/>
          <w:bCs/>
          <w:sz w:val="26"/>
          <w:szCs w:val="26"/>
        </w:rPr>
        <w:footnoteReference w:id="3"/>
      </w:r>
      <w:r>
        <w:rPr>
          <w:b/>
          <w:bCs/>
          <w:sz w:val="26"/>
          <w:szCs w:val="26"/>
        </w:rPr>
        <w:t>»</w:t>
      </w:r>
    </w:p>
    <w:p w:rsidR="00732B03" w:rsidRDefault="00732B0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(вариант 1)</w:t>
      </w:r>
    </w:p>
    <w:p w:rsidR="00264C9E" w:rsidRDefault="00264C9E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Вопросы, </w:t>
      </w:r>
      <w:r w:rsidR="004440FA">
        <w:rPr>
          <w:b/>
          <w:bCs/>
          <w:sz w:val="26"/>
          <w:szCs w:val="26"/>
        </w:rPr>
        <w:t>предложенные на карточке участника собеседования</w:t>
      </w:r>
    </w:p>
    <w:p w:rsid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Почему возникают конфликты между подростками и родителями?</w:t>
      </w:r>
    </w:p>
    <w:p w:rsid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Как можно избежать конфликтов?</w:t>
      </w:r>
    </w:p>
    <w:p w:rsid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Как </w:t>
      </w:r>
      <w:r w:rsidR="00683EE7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работать» над взаимоотношениями в семье?</w:t>
      </w:r>
    </w:p>
    <w:p w:rsidR="004440FA" w:rsidRPr="004440FA" w:rsidRDefault="004440FA" w:rsidP="004440FA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CD77E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На каких прин</w:t>
      </w:r>
      <w:r w:rsidR="00683EE7">
        <w:rPr>
          <w:bCs/>
          <w:sz w:val="26"/>
          <w:szCs w:val="26"/>
        </w:rPr>
        <w:t>ц</w:t>
      </w:r>
      <w:r>
        <w:rPr>
          <w:bCs/>
          <w:sz w:val="26"/>
          <w:szCs w:val="26"/>
        </w:rPr>
        <w:t>ипах должны строиться отношения между членами семьи?</w:t>
      </w:r>
    </w:p>
    <w:p w:rsidR="00264C9E" w:rsidRDefault="00264C9E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732B03" w:rsidRDefault="00D35497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rect id="_x0000_s1119" style="position:absolute;left:0;text-align:left;margin-left:-38.3pt;margin-top:0;width:538.65pt;height:49.9pt;z-index:251713536" fillcolor="#dbe5f1 [660]" strokecolor="blue">
            <v:textbox>
              <w:txbxContent>
                <w:p w:rsidR="0002581A" w:rsidRDefault="0002581A" w:rsidP="00A4007B">
                  <w:pPr>
                    <w:jc w:val="both"/>
                  </w:pPr>
                  <w:r w:rsidRPr="00C72418">
                    <w:rPr>
                      <w:b/>
                    </w:rPr>
                    <w:t>Тезис</w:t>
                  </w:r>
                  <w:r>
                    <w:t xml:space="preserve">:  Конфликт – это разногласие, происходящее из-за столкновения взглядов, отношения к жизни. Подростки, конечно же, имеют другие взгляды на музыку, моду, времяпровождение. Поэтому конфликты неизбежны. Но избежать их возможно, так же как и уменьшить остроту конфликта. </w:t>
                  </w:r>
                </w:p>
              </w:txbxContent>
            </v:textbox>
          </v:rect>
        </w:pict>
      </w:r>
    </w:p>
    <w:p w:rsidR="00732B03" w:rsidRDefault="00732B03" w:rsidP="00732B03">
      <w:pPr>
        <w:tabs>
          <w:tab w:val="left" w:pos="-709"/>
        </w:tabs>
        <w:ind w:left="-567"/>
        <w:jc w:val="center"/>
        <w:rPr>
          <w:b/>
          <w:bCs/>
          <w:sz w:val="26"/>
          <w:szCs w:val="26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D35497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27" type="#_x0000_t32" style="position:absolute;left:0;text-align:left;margin-left:223.2pt;margin-top:5.6pt;width:109.35pt;height:32.15pt;z-index:251721728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28" type="#_x0000_t32" style="position:absolute;left:0;text-align:left;margin-left:226.6pt;margin-top:5.2pt;width:0;height:18.45pt;z-index:251722752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26" type="#_x0000_t32" style="position:absolute;left:0;text-align:left;margin-left:105pt;margin-top:6pt;width:118.2pt;height:36.1pt;flip:x;z-index:251720704" o:connectortype="straight">
            <v:stroke endarrow="block"/>
          </v:shape>
        </w:pict>
      </w:r>
    </w:p>
    <w:p w:rsidR="00732B03" w:rsidRDefault="00D35497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rect id="_x0000_s1122" style="position:absolute;left:0;text-align:left;margin-left:323.05pt;margin-top:4pt;width:177.3pt;height:134.15pt;z-index:251716608" fillcolor="#f2f2f2 [3052]" strokecolor="blue">
            <v:textbox style="mso-next-textbox:#_x0000_s1122">
              <w:txbxContent>
                <w:p w:rsidR="0002581A" w:rsidRDefault="00844BFD" w:rsidP="00732B03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898015" cy="1716405"/>
                        <wp:effectExtent l="19050" t="0" r="6985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015" cy="1716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2581A">
                    <w:rPr>
                      <w:b/>
                    </w:rPr>
                    <w:t xml:space="preserve">Довод 3: </w:t>
                  </w:r>
                  <w:r w:rsidR="0002581A">
                    <w:t>Причина третья – нежелание родителей признать, что ребёнок стал взрослым, борьба за собственную власть.</w:t>
                  </w:r>
                </w:p>
                <w:p w:rsidR="0002581A" w:rsidRDefault="0002581A" w:rsidP="00732B03">
                  <w:r>
                    <w:rPr>
                      <w:b/>
                    </w:rPr>
                    <w:t xml:space="preserve">Надо </w:t>
                  </w:r>
                  <w:r>
                    <w:t>трезво оценить  ситуацию, выслушать ребёнка, понять, что он стал взрослым.</w:t>
                  </w:r>
                </w:p>
                <w:p w:rsidR="0002581A" w:rsidRPr="00305900" w:rsidRDefault="0002581A" w:rsidP="00732B0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Принцип доверия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21" style="position:absolute;left:0;text-align:left;margin-left:145.85pt;margin-top:4pt;width:148.3pt;height:134.15pt;z-index:251715584" fillcolor="#f2f2f2 [3052]" strokecolor="blue">
            <v:textbox style="mso-next-textbox:#_x0000_s1121">
              <w:txbxContent>
                <w:p w:rsidR="0002581A" w:rsidRDefault="0002581A" w:rsidP="00732B03">
                  <w:r>
                    <w:rPr>
                      <w:b/>
                    </w:rPr>
                    <w:t xml:space="preserve">Довод 2: </w:t>
                  </w:r>
                  <w:r w:rsidRPr="00264C9E">
                    <w:t xml:space="preserve">Вторая причина -  </w:t>
                  </w:r>
                  <w:r>
                    <w:t>требование большей автономности во всём: от одежды до помещения.</w:t>
                  </w:r>
                </w:p>
                <w:p w:rsidR="0002581A" w:rsidRDefault="0002581A" w:rsidP="00732B03">
                  <w:r w:rsidRPr="00264C9E">
                    <w:rPr>
                      <w:b/>
                    </w:rPr>
                    <w:t>Надо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уважать интересы всех членов семьи</w:t>
                  </w:r>
                </w:p>
                <w:p w:rsidR="0002581A" w:rsidRPr="00305900" w:rsidRDefault="0002581A" w:rsidP="00732B03">
                  <w:pPr>
                    <w:rPr>
                      <w:b/>
                    </w:rPr>
                  </w:pPr>
                  <w:r w:rsidRPr="00305900">
                    <w:rPr>
                      <w:b/>
                    </w:rPr>
                    <w:t>Принцип</w:t>
                  </w:r>
                  <w:r>
                    <w:rPr>
                      <w:b/>
                    </w:rPr>
                    <w:t xml:space="preserve"> взаимоуважения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20" style="position:absolute;left:0;text-align:left;margin-left:-38.3pt;margin-top:4pt;width:146.7pt;height:134.15pt;z-index:251714560" fillcolor="#f2f2f2 [3052]" strokecolor="blue">
            <v:textbox style="mso-next-textbox:#_x0000_s1120">
              <w:txbxContent>
                <w:p w:rsidR="0002581A" w:rsidRDefault="0002581A" w:rsidP="00732B03">
                  <w:r>
                    <w:rPr>
                      <w:b/>
                    </w:rPr>
                    <w:t>Довод 1:</w:t>
                  </w:r>
                  <w:r w:rsidRPr="00A4007B">
                    <w:t xml:space="preserve"> </w:t>
                  </w:r>
                  <w:r>
                    <w:t xml:space="preserve">Первая причина конфликтов – это отсутствие взаимопонимания. </w:t>
                  </w:r>
                </w:p>
                <w:p w:rsidR="0002581A" w:rsidRDefault="0002581A" w:rsidP="00732B03"/>
                <w:p w:rsidR="0002581A" w:rsidRDefault="0002581A" w:rsidP="00732B03">
                  <w:r w:rsidRPr="00264C9E">
                    <w:rPr>
                      <w:b/>
                    </w:rPr>
                    <w:t>Надо</w:t>
                  </w:r>
                  <w:r>
                    <w:t xml:space="preserve"> научиться слышать друг друга.</w:t>
                  </w:r>
                </w:p>
                <w:p w:rsidR="0002581A" w:rsidRPr="002842BB" w:rsidRDefault="0002581A" w:rsidP="00732B03">
                  <w:pPr>
                    <w:rPr>
                      <w:b/>
                    </w:rPr>
                  </w:pPr>
                  <w:r w:rsidRPr="002842BB">
                    <w:rPr>
                      <w:b/>
                    </w:rPr>
                    <w:t>Принцип взаимопонимания</w:t>
                  </w:r>
                </w:p>
              </w:txbxContent>
            </v:textbox>
          </v:rect>
        </w:pict>
      </w: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264C9E" w:rsidRDefault="00D35497" w:rsidP="00264C9E">
      <w:pPr>
        <w:pStyle w:val="ab"/>
        <w:ind w:firstLine="204"/>
        <w:rPr>
          <w:rFonts w:ascii="Palatino Linotype" w:hAnsi="Palatino Linotype"/>
          <w:color w:val="000000"/>
          <w:sz w:val="18"/>
          <w:szCs w:val="18"/>
          <w:shd w:val="clear" w:color="auto" w:fill="FFFFFF"/>
        </w:rPr>
      </w:pPr>
      <w:bookmarkStart w:id="0" w:name="697"/>
      <w:r w:rsidRPr="00D35497">
        <w:rPr>
          <w:noProof/>
          <w:color w:val="000000"/>
          <w:sz w:val="25"/>
          <w:szCs w:val="25"/>
        </w:rPr>
        <w:pict>
          <v:shape id="_x0000_s1130" type="#_x0000_t32" style="position:absolute;left:0;text-align:left;margin-left:226.6pt;margin-top:30.8pt;width:.7pt;height:27.2pt;z-index:251724800" o:connectortype="straight">
            <v:stroke endarrow="block"/>
          </v:shape>
        </w:pict>
      </w:r>
      <w:r w:rsidRPr="00D35497">
        <w:rPr>
          <w:noProof/>
          <w:color w:val="000000"/>
          <w:sz w:val="25"/>
          <w:szCs w:val="25"/>
        </w:rPr>
        <w:pict>
          <v:shape id="_x0000_s1131" type="#_x0000_t32" style="position:absolute;left:0;text-align:left;margin-left:424.25pt;margin-top:30.8pt;width:0;height:27.2pt;z-index:251725824" o:connectortype="straight">
            <v:stroke endarrow="block"/>
          </v:shape>
        </w:pict>
      </w:r>
      <w:r w:rsidRPr="00D35497">
        <w:rPr>
          <w:noProof/>
          <w:color w:val="000000"/>
          <w:sz w:val="25"/>
          <w:szCs w:val="25"/>
        </w:rPr>
        <w:pict>
          <v:shape id="_x0000_s1129" type="#_x0000_t32" style="position:absolute;left:0;text-align:left;margin-left:37.8pt;margin-top:30.8pt;width:.7pt;height:26.35pt;z-index:251723776" o:connectortype="straight">
            <v:stroke endarrow="block"/>
          </v:shape>
        </w:pict>
      </w:r>
      <w:r w:rsidR="00264C9E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 xml:space="preserve">                                                        </w:t>
      </w:r>
    </w:p>
    <w:bookmarkEnd w:id="0"/>
    <w:p w:rsidR="00732B03" w:rsidRDefault="00732B03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D35497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 w:rsidRPr="00D35497">
        <w:rPr>
          <w:bCs/>
          <w:noProof/>
          <w:sz w:val="26"/>
          <w:szCs w:val="26"/>
        </w:rPr>
        <w:pict>
          <v:rect id="_x0000_s1124" style="position:absolute;left:0;text-align:left;margin-left:157.35pt;margin-top:2.65pt;width:154.85pt;height:144.6pt;z-index:251718656" fillcolor="#f2f2f2 [3052]" strokecolor="blue">
            <v:textbox>
              <w:txbxContent>
                <w:p w:rsidR="0002581A" w:rsidRDefault="0002581A" w:rsidP="00732B0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Пример 2:</w:t>
                  </w:r>
                </w:p>
                <w:p w:rsidR="0002581A" w:rsidRDefault="0002581A" w:rsidP="00732B03">
                  <w:r>
                    <w:t>Конкретный пример из твоей семьи. Совместный поход по магазинам, просмотр модных журналов, выбор одежды. Оборудование отдельной зоны подростка в малогабаритной квартире.</w:t>
                  </w:r>
                </w:p>
                <w:p w:rsidR="0002581A" w:rsidRPr="00264C9E" w:rsidRDefault="0002581A" w:rsidP="00732B03"/>
              </w:txbxContent>
            </v:textbox>
          </v:rect>
        </w:pict>
      </w:r>
      <w:r w:rsidRPr="00D35497">
        <w:rPr>
          <w:bCs/>
          <w:noProof/>
          <w:sz w:val="26"/>
          <w:szCs w:val="26"/>
        </w:rPr>
        <w:pict>
          <v:rect id="_x0000_s1125" style="position:absolute;left:0;text-align:left;margin-left:326.45pt;margin-top:3.5pt;width:169.15pt;height:144.6pt;z-index:251719680" fillcolor="#f2f2f2 [3052]" strokecolor="blue">
            <v:textbox>
              <w:txbxContent>
                <w:p w:rsidR="0002581A" w:rsidRPr="00F21B8D" w:rsidRDefault="0002581A" w:rsidP="00732B03">
                  <w:r>
                    <w:rPr>
                      <w:b/>
                    </w:rPr>
                    <w:t xml:space="preserve">Пример 3: </w:t>
                  </w:r>
                </w:p>
                <w:p w:rsidR="0002581A" w:rsidRPr="00841176" w:rsidRDefault="0002581A">
                  <w:r>
                    <w:t xml:space="preserve">Пример из жизненного опыта: беседы по душам с родителями. </w:t>
                  </w:r>
                </w:p>
                <w:p w:rsidR="0002581A" w:rsidRDefault="0002581A"/>
                <w:p w:rsidR="0002581A" w:rsidRDefault="0002581A"/>
                <w:p w:rsidR="0002581A" w:rsidRDefault="0002581A"/>
                <w:p w:rsidR="0002581A" w:rsidRPr="002142F5" w:rsidRDefault="0002581A">
                  <w:pPr>
                    <w:rPr>
                      <w:b/>
                    </w:rPr>
                  </w:pPr>
                  <w:r w:rsidRPr="002142F5">
                    <w:rPr>
                      <w:b/>
                    </w:rPr>
                    <w:t>Прокомментировать пример</w:t>
                  </w:r>
                </w:p>
              </w:txbxContent>
            </v:textbox>
          </v:rect>
        </w:pict>
      </w:r>
      <w:r>
        <w:rPr>
          <w:noProof/>
          <w:color w:val="000000"/>
          <w:sz w:val="25"/>
          <w:szCs w:val="25"/>
        </w:rPr>
        <w:pict>
          <v:rect id="_x0000_s1123" style="position:absolute;left:0;text-align:left;margin-left:-38.3pt;margin-top:3.5pt;width:175.95pt;height:144.6pt;z-index:251717632" fillcolor="#f2f2f2 [3052]" strokecolor="blue">
            <v:textbox>
              <w:txbxContent>
                <w:p w:rsidR="0002581A" w:rsidRDefault="0002581A" w:rsidP="00732B03">
                  <w:r>
                    <w:rPr>
                      <w:b/>
                    </w:rPr>
                    <w:t xml:space="preserve">Пример 1: </w:t>
                  </w:r>
                  <w:r>
                    <w:t>Жизненное наблюдение писателя Марка Твена: «Когда мне было 14 лет, мой отец был так глуп, что я его едва переносил. Но когда мне исполнился 21 год, я был изумлён, насколько старый человек за истекшие 7 лет поумнел»</w:t>
                  </w:r>
                </w:p>
                <w:p w:rsidR="0002581A" w:rsidRPr="002142F5" w:rsidRDefault="0002581A" w:rsidP="002142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Прокомментировать слова</w:t>
                  </w:r>
                </w:p>
                <w:p w:rsidR="0002581A" w:rsidRPr="00305900" w:rsidRDefault="0002581A" w:rsidP="00732B03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4440FA" w:rsidRDefault="00D35497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51" type="#_x0000_t32" style="position:absolute;left:0;text-align:left;margin-left:223.2pt;margin-top:4.35pt;width:148.1pt;height:32.6pt;flip:x;z-index:251734016" o:connectortype="straight">
            <v:stroke endarrow="block"/>
          </v:shape>
        </w:pict>
      </w:r>
      <w:r>
        <w:rPr>
          <w:noProof/>
          <w:color w:val="000000"/>
          <w:sz w:val="25"/>
          <w:szCs w:val="25"/>
        </w:rPr>
        <w:pict>
          <v:shape id="_x0000_s1150" type="#_x0000_t32" style="position:absolute;left:0;text-align:left;margin-left:49.35pt;margin-top:4.35pt;width:177.25pt;height:32.6pt;z-index:251732992" o:connectortype="straight">
            <v:stroke endarrow="block"/>
          </v:shape>
        </w:pict>
      </w:r>
    </w:p>
    <w:p w:rsidR="004440FA" w:rsidRDefault="00D35497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pict>
          <v:shape id="_x0000_s1152" type="#_x0000_t32" style="position:absolute;left:0;text-align:left;margin-left:227.3pt;margin-top:9.15pt;width:0;height:13.4pt;z-index:251735040" o:connectortype="straight">
            <v:stroke endarrow="block"/>
          </v:shape>
        </w:pict>
      </w:r>
    </w:p>
    <w:p w:rsidR="004440FA" w:rsidRDefault="00D35497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  <w:r w:rsidRPr="00D35497">
        <w:rPr>
          <w:bCs/>
          <w:noProof/>
          <w:sz w:val="26"/>
          <w:szCs w:val="26"/>
        </w:rPr>
        <w:pict>
          <v:rect id="_x0000_s1132" style="position:absolute;left:0;text-align:left;margin-left:-38.3pt;margin-top:8.2pt;width:533.9pt;height:48.9pt;z-index:251726848" fillcolor="#f2f2f2 [3052]" strokecolor="blue">
            <v:textbox style="mso-next-textbox:#_x0000_s1132">
              <w:txbxContent>
                <w:p w:rsidR="0002581A" w:rsidRDefault="0002581A" w:rsidP="00732B03">
                  <w:r w:rsidRPr="00C72418">
                    <w:rPr>
                      <w:b/>
                    </w:rPr>
                    <w:t>Вывод</w:t>
                  </w:r>
                  <w:r>
                    <w:t>:  Совместное решение конфликта является единственно правильным решением. Поговорив друг с другом и поняв причину ссоры, можно ликвидировать  конфликт.</w:t>
                  </w:r>
                  <w:r w:rsidRPr="00841176">
                    <w:t xml:space="preserve"> Если р</w:t>
                  </w:r>
                  <w:r>
                    <w:t>ешать неприятные моменты вместе, советуясь</w:t>
                  </w:r>
                  <w:r w:rsidRPr="00841176">
                    <w:t>, то негатив от конфликтных ситуаций быстро пройдёт, не оставив и следа</w:t>
                  </w:r>
                  <w:r>
                    <w:t>.</w:t>
                  </w:r>
                </w:p>
              </w:txbxContent>
            </v:textbox>
          </v:rect>
        </w:pict>
      </w:r>
    </w:p>
    <w:p w:rsidR="004440FA" w:rsidRDefault="004440FA" w:rsidP="00732B03">
      <w:pPr>
        <w:tabs>
          <w:tab w:val="left" w:pos="-709"/>
        </w:tabs>
        <w:ind w:left="-567"/>
        <w:jc w:val="center"/>
        <w:rPr>
          <w:color w:val="000000"/>
          <w:sz w:val="25"/>
          <w:szCs w:val="25"/>
          <w:shd w:val="clear" w:color="auto" w:fill="FFFFFF"/>
        </w:rPr>
      </w:pPr>
    </w:p>
    <w:p w:rsidR="00841176" w:rsidRDefault="00841176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683EE7" w:rsidRDefault="00683EE7">
      <w:pPr>
        <w:tabs>
          <w:tab w:val="left" w:pos="-709"/>
        </w:tabs>
        <w:ind w:left="-567"/>
        <w:jc w:val="both"/>
        <w:rPr>
          <w:bCs/>
          <w:sz w:val="26"/>
          <w:szCs w:val="26"/>
        </w:rPr>
      </w:pPr>
    </w:p>
    <w:p w:rsidR="00B027C6" w:rsidRPr="00742329" w:rsidRDefault="00C04F66" w:rsidP="00742329">
      <w:pPr>
        <w:pStyle w:val="ab"/>
        <w:rPr>
          <w:rFonts w:ascii="Palatino Linotype" w:hAnsi="Palatino Linotype"/>
          <w:color w:val="000000"/>
          <w:sz w:val="18"/>
          <w:szCs w:val="18"/>
          <w:shd w:val="clear" w:color="auto" w:fill="FFFFFF"/>
        </w:rPr>
      </w:pPr>
      <w:r>
        <w:rPr>
          <w:rFonts w:eastAsia="TimesNewRomanPSMT"/>
          <w:sz w:val="26"/>
          <w:szCs w:val="26"/>
          <w:lang w:eastAsia="en-US"/>
        </w:rPr>
        <w:lastRenderedPageBreak/>
        <w:t>Литература</w:t>
      </w:r>
    </w:p>
    <w:p w:rsidR="00505C47" w:rsidRPr="00191683" w:rsidRDefault="00191683" w:rsidP="00191683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  <w:lang w:eastAsia="en-US"/>
        </w:rPr>
      </w:pPr>
      <w:r w:rsidRPr="00191683">
        <w:rPr>
          <w:rFonts w:eastAsia="TimesNewRomanPSMT"/>
          <w:bCs/>
          <w:sz w:val="26"/>
          <w:szCs w:val="26"/>
          <w:lang w:eastAsia="en-US"/>
        </w:rPr>
        <w:t xml:space="preserve">1. </w:t>
      </w:r>
      <w:r w:rsidR="00505C47" w:rsidRPr="00191683">
        <w:rPr>
          <w:rFonts w:eastAsia="TimesNewRomanPSMT"/>
          <w:bCs/>
          <w:sz w:val="26"/>
          <w:szCs w:val="26"/>
          <w:lang w:eastAsia="en-US"/>
        </w:rPr>
        <w:t>Архарова Д.И., Долинина Т.А, Чудинов А.П. Речь и культура общения. – Екатеринбург, «Сократ», 2012</w:t>
      </w:r>
    </w:p>
    <w:p w:rsidR="00505C47" w:rsidRPr="00191683" w:rsidRDefault="00191683" w:rsidP="00191683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  <w:lang w:eastAsia="en-US"/>
        </w:rPr>
      </w:pPr>
      <w:r w:rsidRPr="00191683">
        <w:rPr>
          <w:rFonts w:eastAsia="TimesNewRomanPSMT"/>
          <w:bCs/>
          <w:sz w:val="26"/>
          <w:szCs w:val="26"/>
          <w:lang w:eastAsia="en-US"/>
        </w:rPr>
        <w:t xml:space="preserve">2. </w:t>
      </w:r>
      <w:r w:rsidR="00505C47" w:rsidRPr="00191683">
        <w:rPr>
          <w:rFonts w:eastAsia="TimesNewRomanPSMT"/>
          <w:bCs/>
          <w:sz w:val="26"/>
          <w:szCs w:val="26"/>
          <w:lang w:eastAsia="en-US"/>
        </w:rPr>
        <w:t>Материалы сайта http://licey.net</w:t>
      </w:r>
    </w:p>
    <w:p w:rsidR="00505C47" w:rsidRPr="00191683" w:rsidRDefault="00191683" w:rsidP="00191683">
      <w:pPr>
        <w:autoSpaceDE w:val="0"/>
        <w:autoSpaceDN w:val="0"/>
        <w:adjustRightInd w:val="0"/>
        <w:ind w:left="-709"/>
        <w:jc w:val="both"/>
        <w:rPr>
          <w:rFonts w:eastAsia="TimesNewRomanPSMT"/>
          <w:sz w:val="26"/>
          <w:szCs w:val="26"/>
          <w:lang w:eastAsia="en-US"/>
        </w:rPr>
      </w:pPr>
      <w:r w:rsidRPr="00191683">
        <w:rPr>
          <w:rFonts w:eastAsia="TimesNewRomanPSMT"/>
          <w:bCs/>
          <w:sz w:val="26"/>
          <w:szCs w:val="26"/>
          <w:lang w:eastAsia="en-US"/>
        </w:rPr>
        <w:t xml:space="preserve">3. </w:t>
      </w:r>
      <w:r w:rsidR="00505C47" w:rsidRPr="00191683">
        <w:rPr>
          <w:rFonts w:eastAsia="TimesNewRomanPSMT"/>
          <w:bCs/>
          <w:sz w:val="26"/>
          <w:szCs w:val="26"/>
          <w:lang w:eastAsia="en-US"/>
        </w:rPr>
        <w:t>Егораева Г.Т. ОГЭ Тренажёр: подготовка к устной части. Раздел «Говорение». – М., 2018</w:t>
      </w:r>
    </w:p>
    <w:p w:rsidR="00191683" w:rsidRPr="00191683" w:rsidRDefault="00191683" w:rsidP="00201787">
      <w:pPr>
        <w:pStyle w:val="ad"/>
        <w:ind w:left="-709"/>
        <w:jc w:val="both"/>
        <w:rPr>
          <w:sz w:val="26"/>
          <w:szCs w:val="26"/>
        </w:rPr>
      </w:pPr>
      <w:r w:rsidRPr="00191683">
        <w:rPr>
          <w:rFonts w:eastAsia="TimesNewRomanPSMT"/>
          <w:sz w:val="26"/>
          <w:szCs w:val="26"/>
          <w:lang w:eastAsia="en-US"/>
        </w:rPr>
        <w:t xml:space="preserve">4. </w:t>
      </w:r>
      <w:hyperlink r:id="rId9" w:history="1">
        <w:r w:rsidRPr="00191683">
          <w:rPr>
            <w:rStyle w:val="ac"/>
            <w:sz w:val="26"/>
            <w:szCs w:val="26"/>
          </w:rPr>
          <w:t>http://4ege.ru/gia-po-russkomu-jazyku/55850-podgotovka-k-itogovomu-sobesedovaniyu-zadaniya-1-2-4.html</w:t>
        </w:r>
      </w:hyperlink>
      <w:r w:rsidR="00201787">
        <w:t xml:space="preserve"> </w:t>
      </w:r>
      <w:r w:rsidRPr="00191683">
        <w:rPr>
          <w:sz w:val="26"/>
          <w:szCs w:val="26"/>
        </w:rPr>
        <w:t>Подготовка к итоговому собеседованию. Задания 1, 2, 4. Презентация Г.Т.Егораевой</w:t>
      </w:r>
    </w:p>
    <w:p w:rsidR="00191683" w:rsidRPr="00191683" w:rsidRDefault="00191683" w:rsidP="00191683">
      <w:pPr>
        <w:pStyle w:val="ad"/>
        <w:ind w:left="-709"/>
        <w:jc w:val="both"/>
        <w:rPr>
          <w:sz w:val="26"/>
          <w:szCs w:val="26"/>
        </w:rPr>
      </w:pPr>
      <w:r w:rsidRPr="00191683">
        <w:rPr>
          <w:sz w:val="26"/>
          <w:szCs w:val="26"/>
        </w:rPr>
        <w:t>5. Цыбулько И.П. ОГЭ. Русский язык. Устное собеседование. Типовые варианты. 20 вариантов. Под ред. И.П.Цыбулько. – М.: «Издательство «Национальное образование», 2018.</w:t>
      </w: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Default="00B027C6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191683" w:rsidRDefault="00191683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191683" w:rsidRDefault="00191683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191683" w:rsidRDefault="00191683" w:rsidP="00D6281D">
      <w:pPr>
        <w:autoSpaceDE w:val="0"/>
        <w:autoSpaceDN w:val="0"/>
        <w:adjustRightInd w:val="0"/>
        <w:ind w:left="-709"/>
        <w:rPr>
          <w:rFonts w:eastAsia="TimesNewRomanPSMT"/>
          <w:sz w:val="26"/>
          <w:szCs w:val="26"/>
          <w:lang w:eastAsia="en-US"/>
        </w:rPr>
      </w:pPr>
    </w:p>
    <w:p w:rsidR="00B027C6" w:rsidRPr="00202CE6" w:rsidRDefault="00B027C6" w:rsidP="00B027C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202CE6">
        <w:rPr>
          <w:b/>
          <w:sz w:val="26"/>
          <w:szCs w:val="26"/>
        </w:rPr>
        <w:t xml:space="preserve">Критерии оценивания </w:t>
      </w:r>
      <w:r w:rsidRPr="00202CE6">
        <w:rPr>
          <w:rFonts w:eastAsiaTheme="minorHAnsi"/>
          <w:b/>
          <w:bCs/>
          <w:sz w:val="26"/>
          <w:szCs w:val="26"/>
          <w:lang w:eastAsia="en-US"/>
        </w:rPr>
        <w:t>выполнения заданий</w:t>
      </w:r>
    </w:p>
    <w:p w:rsidR="00B027C6" w:rsidRPr="00202CE6" w:rsidRDefault="00B027C6" w:rsidP="00B027C6">
      <w:pPr>
        <w:autoSpaceDE w:val="0"/>
        <w:autoSpaceDN w:val="0"/>
        <w:adjustRightInd w:val="0"/>
        <w:jc w:val="center"/>
        <w:rPr>
          <w:rFonts w:eastAsia="TimesNewRomanPSMT"/>
          <w:b/>
          <w:sz w:val="26"/>
          <w:szCs w:val="26"/>
          <w:lang w:eastAsia="en-US"/>
        </w:rPr>
      </w:pPr>
      <w:r w:rsidRPr="00202CE6">
        <w:rPr>
          <w:rFonts w:eastAsia="TimesNewRomanPSMT"/>
          <w:b/>
          <w:sz w:val="26"/>
          <w:szCs w:val="26"/>
          <w:lang w:eastAsia="en-US"/>
        </w:rPr>
        <w:t>контрольных измерительных материалов для проведения</w:t>
      </w:r>
    </w:p>
    <w:p w:rsidR="00B027C6" w:rsidRPr="00202CE6" w:rsidRDefault="00B027C6" w:rsidP="00B027C6">
      <w:pPr>
        <w:jc w:val="center"/>
        <w:rPr>
          <w:b/>
          <w:sz w:val="26"/>
          <w:szCs w:val="26"/>
        </w:rPr>
      </w:pPr>
      <w:r w:rsidRPr="00202CE6">
        <w:rPr>
          <w:rFonts w:eastAsia="TimesNewRomanPSMT"/>
          <w:b/>
          <w:sz w:val="26"/>
          <w:szCs w:val="26"/>
          <w:lang w:eastAsia="en-US"/>
        </w:rPr>
        <w:t>итогового собеседования по РУССКОМУ ЯЗЫКУ</w:t>
      </w:r>
    </w:p>
    <w:p w:rsidR="00B027C6" w:rsidRPr="00191683" w:rsidRDefault="00B027C6" w:rsidP="00B027C6">
      <w:pPr>
        <w:jc w:val="center"/>
        <w:rPr>
          <w:b/>
          <w:bCs/>
        </w:rPr>
      </w:pPr>
      <w:r w:rsidRPr="00191683">
        <w:rPr>
          <w:b/>
          <w:bCs/>
        </w:rPr>
        <w:t>Задание 1</w:t>
      </w:r>
    </w:p>
    <w:p w:rsidR="00B027C6" w:rsidRPr="00191683" w:rsidRDefault="00B027C6" w:rsidP="00B027C6">
      <w:pPr>
        <w:jc w:val="center"/>
        <w:rPr>
          <w:b/>
          <w:bCs/>
        </w:rPr>
      </w:pPr>
      <w:r w:rsidRPr="00191683">
        <w:rPr>
          <w:b/>
          <w:bCs/>
        </w:rPr>
        <w:t>Критерии оценивания чтения вслух</w:t>
      </w:r>
    </w:p>
    <w:tbl>
      <w:tblPr>
        <w:tblStyle w:val="a9"/>
        <w:tblW w:w="10348" w:type="dxa"/>
        <w:tblInd w:w="-601" w:type="dxa"/>
        <w:tblLook w:val="04A0"/>
      </w:tblPr>
      <w:tblGrid>
        <w:gridCol w:w="709"/>
        <w:gridCol w:w="8647"/>
        <w:gridCol w:w="992"/>
      </w:tblGrid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ИЧ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Интонация</w:t>
            </w:r>
            <w:r w:rsidRPr="00191683">
              <w:rPr>
                <w:bCs/>
                <w:sz w:val="24"/>
                <w:szCs w:val="24"/>
              </w:rPr>
              <w:t xml:space="preserve"> соответствует пунктуационному оформлению текста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sz w:val="24"/>
                <w:szCs w:val="24"/>
              </w:rPr>
              <w:t>Интонация</w:t>
            </w:r>
            <w:r w:rsidRPr="00191683">
              <w:rPr>
                <w:sz w:val="24"/>
                <w:szCs w:val="24"/>
              </w:rPr>
              <w:t xml:space="preserve"> не соответствует пунктуационному оформлению текста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ТЧ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Темп чтения</w:t>
            </w:r>
            <w:r w:rsidRPr="00191683">
              <w:rPr>
                <w:bCs/>
                <w:sz w:val="24"/>
                <w:szCs w:val="24"/>
              </w:rPr>
              <w:t xml:space="preserve"> соответствует коммуникативной задаче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Темп чтения</w:t>
            </w:r>
            <w:r w:rsidRPr="00191683">
              <w:rPr>
                <w:bCs/>
                <w:sz w:val="24"/>
                <w:szCs w:val="24"/>
              </w:rPr>
              <w:t xml:space="preserve"> не соответствует коммуникативной задаче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027C6" w:rsidRPr="00191683" w:rsidTr="00C6369D">
        <w:tc>
          <w:tcPr>
            <w:tcW w:w="9356" w:type="dxa"/>
            <w:gridSpan w:val="2"/>
          </w:tcPr>
          <w:p w:rsidR="00B027C6" w:rsidRPr="00191683" w:rsidRDefault="00B027C6" w:rsidP="00C6369D">
            <w:pPr>
              <w:jc w:val="right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B027C6" w:rsidRPr="00C0371A" w:rsidRDefault="00B027C6" w:rsidP="00B027C6">
      <w:pPr>
        <w:rPr>
          <w:sz w:val="10"/>
          <w:szCs w:val="10"/>
        </w:rPr>
      </w:pPr>
    </w:p>
    <w:p w:rsidR="00B027C6" w:rsidRPr="00191683" w:rsidRDefault="00B027C6" w:rsidP="00B027C6">
      <w:pPr>
        <w:ind w:left="-426"/>
        <w:jc w:val="center"/>
        <w:rPr>
          <w:b/>
          <w:bCs/>
        </w:rPr>
      </w:pPr>
      <w:r w:rsidRPr="00191683">
        <w:rPr>
          <w:b/>
          <w:bCs/>
        </w:rPr>
        <w:t>Задание 2</w:t>
      </w:r>
    </w:p>
    <w:p w:rsidR="00B027C6" w:rsidRPr="00191683" w:rsidRDefault="00B027C6" w:rsidP="00B027C6">
      <w:pPr>
        <w:ind w:left="-426"/>
        <w:jc w:val="center"/>
      </w:pPr>
      <w:r w:rsidRPr="00191683">
        <w:rPr>
          <w:b/>
          <w:bCs/>
        </w:rPr>
        <w:t>Критерии оценивания пересказа текста</w:t>
      </w:r>
    </w:p>
    <w:p w:rsidR="00B027C6" w:rsidRPr="00191683" w:rsidRDefault="00B027C6" w:rsidP="00B027C6">
      <w:pPr>
        <w:ind w:left="-426"/>
        <w:jc w:val="center"/>
        <w:rPr>
          <w:b/>
          <w:bCs/>
        </w:rPr>
      </w:pPr>
      <w:r w:rsidRPr="00191683">
        <w:rPr>
          <w:b/>
          <w:bCs/>
        </w:rPr>
        <w:t>с включением приведённого выказывания вслух</w:t>
      </w:r>
    </w:p>
    <w:tbl>
      <w:tblPr>
        <w:tblStyle w:val="a9"/>
        <w:tblW w:w="10348" w:type="dxa"/>
        <w:tblInd w:w="-601" w:type="dxa"/>
        <w:tblLook w:val="04A0"/>
      </w:tblPr>
      <w:tblGrid>
        <w:gridCol w:w="709"/>
        <w:gridCol w:w="8647"/>
        <w:gridCol w:w="992"/>
      </w:tblGrid>
      <w:tr w:rsidR="00B027C6" w:rsidRPr="00191683" w:rsidTr="00C6369D">
        <w:tc>
          <w:tcPr>
            <w:tcW w:w="10348" w:type="dxa"/>
            <w:gridSpan w:val="3"/>
          </w:tcPr>
          <w:p w:rsidR="00B027C6" w:rsidRPr="00191683" w:rsidRDefault="00C0371A" w:rsidP="00C6369D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B027C6" w:rsidRPr="00191683">
              <w:rPr>
                <w:b/>
                <w:bCs/>
                <w:sz w:val="24"/>
                <w:szCs w:val="24"/>
              </w:rPr>
              <w:t xml:space="preserve">охранение при пересказе микротем текста </w:t>
            </w:r>
          </w:p>
        </w:tc>
      </w:tr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П1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bCs/>
                <w:sz w:val="24"/>
                <w:szCs w:val="24"/>
              </w:rPr>
              <w:t>Все основные микротемы исходного текста сохранены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sz w:val="24"/>
                <w:szCs w:val="24"/>
              </w:rPr>
              <w:t>Упущена или добавлена одна или более микротем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027C6" w:rsidRPr="00191683" w:rsidTr="00C6369D">
        <w:tc>
          <w:tcPr>
            <w:tcW w:w="10348" w:type="dxa"/>
            <w:gridSpan w:val="3"/>
          </w:tcPr>
          <w:p w:rsidR="00B027C6" w:rsidRPr="00191683" w:rsidRDefault="00B027C6" w:rsidP="00C6369D">
            <w:pPr>
              <w:ind w:left="-426"/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Соблюдение фактологической точности при пересказе</w:t>
            </w:r>
          </w:p>
        </w:tc>
      </w:tr>
      <w:tr w:rsidR="00B027C6" w:rsidRPr="00191683" w:rsidTr="00C6369D">
        <w:tc>
          <w:tcPr>
            <w:tcW w:w="709" w:type="dxa"/>
            <w:vMerge w:val="restart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П2</w:t>
            </w:r>
          </w:p>
        </w:tc>
        <w:tc>
          <w:tcPr>
            <w:tcW w:w="8647" w:type="dxa"/>
          </w:tcPr>
          <w:p w:rsidR="00B027C6" w:rsidRPr="00191683" w:rsidRDefault="00B027C6" w:rsidP="00C6369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191683">
              <w:rPr>
                <w:rFonts w:eastAsia="TimesNewRomanPSMT"/>
                <w:sz w:val="24"/>
                <w:szCs w:val="24"/>
                <w:lang w:eastAsia="en-US"/>
              </w:rPr>
              <w:t>Фактических ошибок, связанных с пониманием текста, нет.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027C6" w:rsidRPr="00191683" w:rsidTr="00C6369D">
        <w:trPr>
          <w:trHeight w:val="365"/>
        </w:trPr>
        <w:tc>
          <w:tcPr>
            <w:tcW w:w="709" w:type="dxa"/>
            <w:vMerge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B027C6" w:rsidRPr="00191683" w:rsidRDefault="00B027C6" w:rsidP="00C6369D">
            <w:pPr>
              <w:rPr>
                <w:bCs/>
                <w:sz w:val="24"/>
                <w:szCs w:val="24"/>
              </w:rPr>
            </w:pPr>
            <w:r w:rsidRPr="00191683">
              <w:rPr>
                <w:rFonts w:eastAsia="TimesNewRomanPSMT"/>
                <w:sz w:val="24"/>
                <w:szCs w:val="24"/>
                <w:lang w:eastAsia="en-US"/>
              </w:rPr>
              <w:t>Допущены фактические ошибки (одна и более).</w:t>
            </w:r>
          </w:p>
        </w:tc>
        <w:tc>
          <w:tcPr>
            <w:tcW w:w="992" w:type="dxa"/>
          </w:tcPr>
          <w:p w:rsidR="00B027C6" w:rsidRPr="00191683" w:rsidRDefault="00B027C6" w:rsidP="00C6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83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647"/>
        <w:gridCol w:w="992"/>
      </w:tblGrid>
      <w:tr w:rsidR="00B027C6" w:rsidRPr="00191683" w:rsidTr="00C6369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ПЗ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0371A">
            <w:pPr>
              <w:jc w:val="center"/>
              <w:rPr>
                <w:b/>
              </w:rPr>
            </w:pPr>
            <w:r w:rsidRPr="00191683">
              <w:rPr>
                <w:b/>
              </w:rPr>
              <w:t>Работа с высказыванием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0371A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80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Приведённое высказывание включено в текст во время</w:t>
            </w:r>
          </w:p>
          <w:p w:rsidR="00B027C6" w:rsidRPr="00191683" w:rsidRDefault="00B027C6" w:rsidP="00C6369D">
            <w:r w:rsidRPr="00191683">
              <w:t>пересказа неуместно и/или нелогично,</w:t>
            </w:r>
          </w:p>
          <w:p w:rsidR="00B027C6" w:rsidRPr="00191683" w:rsidRDefault="00B027C6" w:rsidP="00C6369D">
            <w:r w:rsidRPr="00191683">
              <w:t>или</w:t>
            </w:r>
          </w:p>
          <w:p w:rsidR="00B027C6" w:rsidRPr="00191683" w:rsidRDefault="00B027C6" w:rsidP="00C6369D">
            <w:r w:rsidRPr="00191683">
              <w:t>приведённое высказывание не включено в текст во время пересказа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П4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Способы цитирования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Ошибок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ошибки при цитировании (одна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right"/>
              <w:rPr>
                <w:b/>
                <w:bCs/>
              </w:rPr>
            </w:pPr>
            <w:r w:rsidRPr="00191683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  <w:bCs/>
              </w:rPr>
            </w:pPr>
            <w:r w:rsidRPr="00191683">
              <w:rPr>
                <w:b/>
                <w:bCs/>
              </w:rPr>
              <w:t>4</w:t>
            </w:r>
          </w:p>
        </w:tc>
      </w:tr>
    </w:tbl>
    <w:p w:rsidR="00B027C6" w:rsidRPr="00191683" w:rsidRDefault="00B027C6" w:rsidP="00B027C6">
      <w:pPr>
        <w:rPr>
          <w:b/>
          <w:bCs/>
        </w:rPr>
      </w:pPr>
    </w:p>
    <w:p w:rsidR="00B027C6" w:rsidRPr="00191683" w:rsidRDefault="00B027C6" w:rsidP="00B027C6">
      <w:pPr>
        <w:ind w:left="-426"/>
        <w:jc w:val="center"/>
        <w:rPr>
          <w:b/>
          <w:bCs/>
        </w:rPr>
      </w:pPr>
      <w:r w:rsidRPr="00191683">
        <w:rPr>
          <w:b/>
          <w:bCs/>
        </w:rPr>
        <w:t>Критерии оценивания правильности речи (соблюдение грамматических, орфоэпических норм) за выполнение заданий 1 и 2 (Р1)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647"/>
        <w:gridCol w:w="992"/>
      </w:tblGrid>
      <w:tr w:rsidR="00B027C6" w:rsidRPr="00191683" w:rsidTr="00C0371A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Критерии оценивания правильности речи за выполнение заданий 1 и 2 (Р1)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Баллы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грамматических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Грамматических ошибок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5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Допущены грамматические ошибки (одна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орфоэпических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6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Орфоэпических ошибок нет, или 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5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Допущены орфоэпические ошибки (две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речевых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Речевых ошибок нет, или</w:t>
            </w:r>
          </w:p>
          <w:p w:rsidR="00B027C6" w:rsidRPr="00191683" w:rsidRDefault="00B027C6" w:rsidP="00C6369D">
            <w:r w:rsidRPr="00191683">
              <w:t>допущено не более трёх речевых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речевые ошибки (четыре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Иск.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Искажения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r w:rsidRPr="00191683">
              <w:t>Искажений слов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искажения слов (одно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lastRenderedPageBreak/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4</w:t>
            </w:r>
          </w:p>
        </w:tc>
      </w:tr>
    </w:tbl>
    <w:p w:rsidR="00B027C6" w:rsidRPr="00191683" w:rsidRDefault="00B027C6" w:rsidP="00B027C6">
      <w:pPr>
        <w:ind w:left="-426"/>
        <w:jc w:val="center"/>
        <w:rPr>
          <w:b/>
          <w:bCs/>
        </w:rPr>
      </w:pPr>
    </w:p>
    <w:p w:rsidR="00B027C6" w:rsidRPr="00191683" w:rsidRDefault="00B027C6" w:rsidP="00B027C6">
      <w:pPr>
        <w:ind w:left="-426"/>
        <w:rPr>
          <w:b/>
          <w:bCs/>
        </w:rPr>
      </w:pPr>
      <w:r w:rsidRPr="00191683">
        <w:rPr>
          <w:b/>
          <w:bCs/>
        </w:rPr>
        <w:t>Максимальное количество баллов за работу с текстом (задания 1 и 2) – 10</w:t>
      </w:r>
    </w:p>
    <w:p w:rsidR="00B027C6" w:rsidRPr="00191683" w:rsidRDefault="00B027C6" w:rsidP="00B027C6"/>
    <w:p w:rsidR="00B027C6" w:rsidRPr="00191683" w:rsidRDefault="00B027C6" w:rsidP="00B027C6">
      <w:pPr>
        <w:tabs>
          <w:tab w:val="left" w:pos="-426"/>
        </w:tabs>
        <w:ind w:left="-709"/>
        <w:jc w:val="center"/>
        <w:rPr>
          <w:b/>
          <w:bCs/>
        </w:rPr>
      </w:pPr>
      <w:r w:rsidRPr="00191683">
        <w:rPr>
          <w:b/>
          <w:bCs/>
        </w:rPr>
        <w:t>Задание 3</w:t>
      </w:r>
    </w:p>
    <w:p w:rsidR="00B027C6" w:rsidRPr="00191683" w:rsidRDefault="00B027C6" w:rsidP="00B027C6">
      <w:pPr>
        <w:tabs>
          <w:tab w:val="left" w:pos="-426"/>
        </w:tabs>
        <w:ind w:left="-709"/>
        <w:jc w:val="center"/>
        <w:rPr>
          <w:b/>
          <w:bCs/>
        </w:rPr>
      </w:pPr>
      <w:r w:rsidRPr="00191683">
        <w:rPr>
          <w:b/>
          <w:bCs/>
        </w:rPr>
        <w:t>Критерии оценивания монологического высказывания (М)</w:t>
      </w:r>
    </w:p>
    <w:tbl>
      <w:tblPr>
        <w:tblOverlap w:val="never"/>
        <w:tblW w:w="1038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647"/>
        <w:gridCol w:w="1033"/>
      </w:tblGrid>
      <w:tr w:rsidR="00B027C6" w:rsidRPr="00191683" w:rsidTr="00C0371A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Критерии оценивания монологического высказывания (М)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Баллы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Выполнение коммуникативной задачи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0371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  <w:lang w:val="en-US" w:eastAsia="en-US" w:bidi="en-US"/>
              </w:rPr>
              <w:t>M</w:t>
            </w:r>
            <w:r w:rsidRPr="00191683">
              <w:rPr>
                <w:b/>
                <w:lang w:eastAsia="en-US" w:bidi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Участник справился с коммуникативной задачей. Приведено не менее 10 фраз по теме высказывания. Фактические ошибки отсутствуют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71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 xml:space="preserve">Испытуемый предпринял попытку справиться с коммуникативной задачей, </w:t>
            </w:r>
            <w:r w:rsidRPr="00191683">
              <w:rPr>
                <w:b/>
              </w:rPr>
              <w:t>но</w:t>
            </w:r>
          </w:p>
          <w:p w:rsidR="00B027C6" w:rsidRPr="00191683" w:rsidRDefault="00B027C6" w:rsidP="00C6369D">
            <w:r w:rsidRPr="00191683">
              <w:t xml:space="preserve">допустил фактические ошибки, </w:t>
            </w:r>
            <w:r w:rsidRPr="00191683">
              <w:rPr>
                <w:b/>
              </w:rPr>
              <w:t>и/или</w:t>
            </w:r>
          </w:p>
          <w:p w:rsidR="00B027C6" w:rsidRPr="00191683" w:rsidRDefault="00B027C6" w:rsidP="00C6369D">
            <w:r w:rsidRPr="00191683">
              <w:t>привёл менее 10 фраз по теме высказывания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М2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Учёт условий речевой ситуации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Учтены условия речевой ситуации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Условия речевой ситуации не учтены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М3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Речевое оформление монологического высказывания (МР)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t>Максимальное количество баллов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3</w:t>
            </w:r>
          </w:p>
        </w:tc>
      </w:tr>
    </w:tbl>
    <w:p w:rsidR="00B027C6" w:rsidRPr="00C0371A" w:rsidRDefault="00B027C6" w:rsidP="00B027C6">
      <w:pPr>
        <w:rPr>
          <w:sz w:val="10"/>
          <w:szCs w:val="10"/>
        </w:rPr>
      </w:pPr>
    </w:p>
    <w:p w:rsidR="00B027C6" w:rsidRPr="00191683" w:rsidRDefault="00B027C6" w:rsidP="00B027C6">
      <w:pPr>
        <w:rPr>
          <w:b/>
        </w:rPr>
      </w:pPr>
      <w:r w:rsidRPr="00191683">
        <w:rPr>
          <w:b/>
        </w:rPr>
        <w:t>Речевое оформление оценивается в целом по заданиям 3 и 4.</w:t>
      </w:r>
    </w:p>
    <w:p w:rsidR="00B027C6" w:rsidRPr="00C0371A" w:rsidRDefault="00B027C6" w:rsidP="00B027C6">
      <w:pPr>
        <w:rPr>
          <w:sz w:val="10"/>
          <w:szCs w:val="10"/>
        </w:rPr>
      </w:pPr>
    </w:p>
    <w:p w:rsidR="00B027C6" w:rsidRPr="00191683" w:rsidRDefault="00B027C6" w:rsidP="00B027C6">
      <w:pPr>
        <w:jc w:val="center"/>
        <w:rPr>
          <w:b/>
        </w:rPr>
      </w:pPr>
      <w:r w:rsidRPr="00191683">
        <w:rPr>
          <w:b/>
        </w:rPr>
        <w:t>Задание 4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647"/>
        <w:gridCol w:w="992"/>
      </w:tblGrid>
      <w:tr w:rsidR="00B027C6" w:rsidRPr="00191683" w:rsidTr="00C6369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Критерии оценивания диалога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Баллы</w:t>
            </w:r>
          </w:p>
        </w:tc>
      </w:tr>
      <w:tr w:rsidR="00B027C6" w:rsidRPr="00191683" w:rsidTr="00C6369D">
        <w:trPr>
          <w:trHeight w:val="4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Д1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Участник справился с коммуникативной задачей. Даны ответы на все вопросы в диалоге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Ответы на вопросы не даны или даны односложные ответы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Д2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Учёт условий речевой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Учтены условия речевой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Условия речевой ситуации не учтены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2</w:t>
            </w:r>
          </w:p>
        </w:tc>
      </w:tr>
    </w:tbl>
    <w:p w:rsidR="00B027C6" w:rsidRPr="00C0371A" w:rsidRDefault="00B027C6" w:rsidP="00B027C6">
      <w:pPr>
        <w:rPr>
          <w:sz w:val="10"/>
          <w:szCs w:val="10"/>
        </w:rPr>
      </w:pP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647"/>
        <w:gridCol w:w="992"/>
      </w:tblGrid>
      <w:tr w:rsidR="00B027C6" w:rsidRPr="00191683" w:rsidTr="00C0371A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Критерии оценивания правильности речи за выполнение заданий 3 и 4 (Р2)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Баллы</w:t>
            </w:r>
          </w:p>
        </w:tc>
      </w:tr>
      <w:tr w:rsidR="00B027C6" w:rsidRPr="00191683" w:rsidTr="00C6369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грамматических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Грамматических ошибок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2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грамматические ошибки (одна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орфоэпических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Орфоэпических ошибок нет, или</w:t>
            </w:r>
          </w:p>
          <w:p w:rsidR="00B027C6" w:rsidRPr="00191683" w:rsidRDefault="00B027C6" w:rsidP="00C6369D">
            <w:r w:rsidRPr="00191683">
              <w:t>допущено не более двух орфоэпических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10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орфоэпические ошибки (три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Соблюдение речевых норм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</w:tr>
      <w:tr w:rsidR="00B027C6" w:rsidRPr="00191683" w:rsidTr="00C6369D">
        <w:trPr>
          <w:trHeight w:val="5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Речевых ошибок нет, или</w:t>
            </w:r>
          </w:p>
          <w:p w:rsidR="00B027C6" w:rsidRPr="00191683" w:rsidRDefault="00B027C6" w:rsidP="00C6369D">
            <w:r w:rsidRPr="00191683">
              <w:t>допущено не более трёх речевых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6369D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Допущены речевые ошибки (четыре и более)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РО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rPr>
                <w:b/>
              </w:rPr>
            </w:pPr>
            <w:r w:rsidRPr="00191683">
              <w:rPr>
                <w:b/>
              </w:rPr>
              <w:t>Речевое оформление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</w:tr>
      <w:tr w:rsidR="00B027C6" w:rsidRPr="00191683" w:rsidTr="00C0371A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1</w:t>
            </w:r>
          </w:p>
        </w:tc>
      </w:tr>
      <w:tr w:rsidR="00B027C6" w:rsidRPr="00191683" w:rsidTr="00C0371A">
        <w:trPr>
          <w:trHeight w:val="44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7C6" w:rsidRPr="00191683" w:rsidRDefault="00B027C6" w:rsidP="00C6369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r w:rsidRPr="00191683"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0</w:t>
            </w:r>
          </w:p>
        </w:tc>
      </w:tr>
      <w:tr w:rsidR="00B027C6" w:rsidRPr="00191683" w:rsidTr="00C6369D">
        <w:trPr>
          <w:trHeight w:val="2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right"/>
              <w:rPr>
                <w:b/>
              </w:rPr>
            </w:pPr>
            <w:r w:rsidRPr="00191683">
              <w:rPr>
                <w:b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C6" w:rsidRPr="00191683" w:rsidRDefault="00B027C6" w:rsidP="00C6369D">
            <w:pPr>
              <w:jc w:val="center"/>
              <w:rPr>
                <w:b/>
              </w:rPr>
            </w:pPr>
            <w:r w:rsidRPr="00191683">
              <w:rPr>
                <w:b/>
              </w:rPr>
              <w:t>4</w:t>
            </w:r>
          </w:p>
        </w:tc>
      </w:tr>
    </w:tbl>
    <w:p w:rsidR="00B027C6" w:rsidRPr="00C0371A" w:rsidRDefault="00B027C6" w:rsidP="00B027C6">
      <w:pPr>
        <w:rPr>
          <w:sz w:val="8"/>
          <w:szCs w:val="8"/>
        </w:rPr>
      </w:pPr>
    </w:p>
    <w:p w:rsidR="00B027C6" w:rsidRPr="00191683" w:rsidRDefault="00B027C6" w:rsidP="00191683">
      <w:pPr>
        <w:autoSpaceDE w:val="0"/>
        <w:autoSpaceDN w:val="0"/>
        <w:adjustRightInd w:val="0"/>
        <w:ind w:left="-709" w:right="-256"/>
        <w:rPr>
          <w:rFonts w:eastAsiaTheme="minorHAnsi"/>
          <w:b/>
          <w:bCs/>
          <w:lang w:eastAsia="en-US"/>
        </w:rPr>
      </w:pPr>
      <w:r w:rsidRPr="00191683">
        <w:rPr>
          <w:rFonts w:eastAsiaTheme="minorHAnsi"/>
          <w:b/>
          <w:bCs/>
          <w:lang w:eastAsia="en-US"/>
        </w:rPr>
        <w:t>Максимальное количество баллов за монолог и диалог – 9.</w:t>
      </w:r>
    </w:p>
    <w:p w:rsidR="00B027C6" w:rsidRPr="00191683" w:rsidRDefault="00B027C6" w:rsidP="00191683">
      <w:pPr>
        <w:autoSpaceDE w:val="0"/>
        <w:autoSpaceDN w:val="0"/>
        <w:adjustRightInd w:val="0"/>
        <w:ind w:left="-709" w:right="-256"/>
        <w:rPr>
          <w:rFonts w:eastAsiaTheme="minorHAnsi"/>
          <w:b/>
          <w:bCs/>
          <w:lang w:eastAsia="en-US"/>
        </w:rPr>
      </w:pPr>
      <w:r w:rsidRPr="00191683">
        <w:rPr>
          <w:rFonts w:eastAsiaTheme="minorHAnsi"/>
          <w:b/>
          <w:bCs/>
          <w:lang w:eastAsia="en-US"/>
        </w:rPr>
        <w:t>Общее количество баллов за выполнение всей работы – 19.</w:t>
      </w:r>
    </w:p>
    <w:p w:rsidR="00B027C6" w:rsidRPr="00191683" w:rsidRDefault="00B027C6" w:rsidP="00F5217A">
      <w:pPr>
        <w:autoSpaceDE w:val="0"/>
        <w:autoSpaceDN w:val="0"/>
        <w:adjustRightInd w:val="0"/>
        <w:ind w:left="-709" w:right="-256"/>
        <w:rPr>
          <w:rFonts w:eastAsia="TimesNewRomanPSMT"/>
          <w:lang w:eastAsia="en-US"/>
        </w:rPr>
      </w:pPr>
      <w:r w:rsidRPr="00191683">
        <w:rPr>
          <w:rFonts w:eastAsia="TimesNewRomanPSMT"/>
          <w:lang w:eastAsia="en-US"/>
        </w:rPr>
        <w:t xml:space="preserve">Экзаменуемый получает зачёт в случае, если за выполнение работы он набрал </w:t>
      </w:r>
      <w:r w:rsidRPr="00191683">
        <w:rPr>
          <w:rFonts w:eastAsiaTheme="minorHAnsi"/>
          <w:b/>
          <w:bCs/>
          <w:lang w:eastAsia="en-US"/>
        </w:rPr>
        <w:t>10 или более баллов</w:t>
      </w:r>
    </w:p>
    <w:sectPr w:rsidR="00B027C6" w:rsidRPr="00191683" w:rsidSect="000B3332">
      <w:headerReference w:type="default" r:id="rId10"/>
      <w:type w:val="continuous"/>
      <w:pgSz w:w="11907" w:h="16840" w:code="9"/>
      <w:pgMar w:top="709" w:right="964" w:bottom="119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E0" w:rsidRDefault="00AD37E0" w:rsidP="00763804">
      <w:r>
        <w:separator/>
      </w:r>
    </w:p>
  </w:endnote>
  <w:endnote w:type="continuationSeparator" w:id="1">
    <w:p w:rsidR="00AD37E0" w:rsidRDefault="00AD37E0" w:rsidP="0076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E0" w:rsidRDefault="00AD37E0" w:rsidP="00763804">
      <w:r>
        <w:separator/>
      </w:r>
    </w:p>
  </w:footnote>
  <w:footnote w:type="continuationSeparator" w:id="1">
    <w:p w:rsidR="00AD37E0" w:rsidRDefault="00AD37E0" w:rsidP="00763804">
      <w:r>
        <w:continuationSeparator/>
      </w:r>
    </w:p>
  </w:footnote>
  <w:footnote w:id="2">
    <w:p w:rsidR="0002581A" w:rsidRDefault="0002581A" w:rsidP="00B027C6">
      <w:pPr>
        <w:pStyle w:val="ad"/>
        <w:jc w:val="both"/>
      </w:pPr>
      <w:r>
        <w:rPr>
          <w:rStyle w:val="af"/>
        </w:rPr>
        <w:footnoteRef/>
      </w:r>
      <w:r>
        <w:t xml:space="preserve"> Тема взята из сборника «ОГЭ. Русский язык. Тренажёр. Устное собеседование для выпускников основной школы / Г.Т.Егораева. – М.:Издательство «Экзамен», 2018</w:t>
      </w:r>
    </w:p>
  </w:footnote>
  <w:footnote w:id="3">
    <w:p w:rsidR="0002581A" w:rsidRDefault="0002581A" w:rsidP="00732B03">
      <w:pPr>
        <w:pStyle w:val="ad"/>
      </w:pPr>
      <w:r>
        <w:rPr>
          <w:rStyle w:val="af"/>
        </w:rPr>
        <w:footnoteRef/>
      </w:r>
      <w:r>
        <w:t xml:space="preserve"> Темы взяты из сборника «ОГЭ. Русский язык. Устное собеседование». Типовые варианты. 20 вариантов. Под ред. И.П.Цыбулько. – М.: «Издательство «Национальное образование», 2018.</w:t>
      </w:r>
    </w:p>
    <w:p w:rsidR="0002581A" w:rsidRDefault="0002581A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3811"/>
      <w:docPartObj>
        <w:docPartGallery w:val="Page Numbers (Top of Page)"/>
        <w:docPartUnique/>
      </w:docPartObj>
    </w:sdtPr>
    <w:sdtContent>
      <w:p w:rsidR="00A65FBB" w:rsidRDefault="00A65FBB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42329" w:rsidRDefault="007423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EBA"/>
    <w:multiLevelType w:val="multilevel"/>
    <w:tmpl w:val="F22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04A6"/>
    <w:multiLevelType w:val="hybridMultilevel"/>
    <w:tmpl w:val="F63AA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69B2"/>
    <w:multiLevelType w:val="hybridMultilevel"/>
    <w:tmpl w:val="490E364C"/>
    <w:lvl w:ilvl="0" w:tplc="553AF0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8C4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C57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8EC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88E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8A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A12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C80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EAC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81713"/>
    <w:multiLevelType w:val="multilevel"/>
    <w:tmpl w:val="ED76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07E6E"/>
    <w:multiLevelType w:val="multilevel"/>
    <w:tmpl w:val="48D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63357"/>
    <w:multiLevelType w:val="hybridMultilevel"/>
    <w:tmpl w:val="A74EDD0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0EB85256"/>
    <w:multiLevelType w:val="multilevel"/>
    <w:tmpl w:val="C33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751D0"/>
    <w:multiLevelType w:val="hybridMultilevel"/>
    <w:tmpl w:val="BBAEA104"/>
    <w:lvl w:ilvl="0" w:tplc="BF7A3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0BF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62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6D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9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2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C6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3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01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71817"/>
    <w:multiLevelType w:val="multilevel"/>
    <w:tmpl w:val="A8E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70A51"/>
    <w:multiLevelType w:val="multilevel"/>
    <w:tmpl w:val="E76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65F76"/>
    <w:multiLevelType w:val="hybridMultilevel"/>
    <w:tmpl w:val="E314F1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0D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2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4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E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6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C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C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F82720B"/>
    <w:multiLevelType w:val="hybridMultilevel"/>
    <w:tmpl w:val="E1BC654E"/>
    <w:lvl w:ilvl="0" w:tplc="BBDE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A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8C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ED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C8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A8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6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28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E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314219"/>
    <w:multiLevelType w:val="hybridMultilevel"/>
    <w:tmpl w:val="5BF41F4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23F058B3"/>
    <w:multiLevelType w:val="hybridMultilevel"/>
    <w:tmpl w:val="26A4CE5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7BD28B1"/>
    <w:multiLevelType w:val="multilevel"/>
    <w:tmpl w:val="B6D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5290C"/>
    <w:multiLevelType w:val="hybridMultilevel"/>
    <w:tmpl w:val="FB5A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A13E0"/>
    <w:multiLevelType w:val="multilevel"/>
    <w:tmpl w:val="7D6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C5221"/>
    <w:multiLevelType w:val="multilevel"/>
    <w:tmpl w:val="015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75BE5"/>
    <w:multiLevelType w:val="hybridMultilevel"/>
    <w:tmpl w:val="042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91ACB"/>
    <w:multiLevelType w:val="hybridMultilevel"/>
    <w:tmpl w:val="3DD09E8C"/>
    <w:lvl w:ilvl="0" w:tplc="D890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04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62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EF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6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A5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EC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0E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89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9E4ACA"/>
    <w:multiLevelType w:val="multilevel"/>
    <w:tmpl w:val="CC3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33674"/>
    <w:multiLevelType w:val="multilevel"/>
    <w:tmpl w:val="8E9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B65963"/>
    <w:multiLevelType w:val="multilevel"/>
    <w:tmpl w:val="FFA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E63AB"/>
    <w:multiLevelType w:val="multilevel"/>
    <w:tmpl w:val="B278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9E776F"/>
    <w:multiLevelType w:val="hybridMultilevel"/>
    <w:tmpl w:val="60E23C4E"/>
    <w:lvl w:ilvl="0" w:tplc="E4B0C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15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E4D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679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049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0C5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21A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F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BE470C"/>
    <w:multiLevelType w:val="multilevel"/>
    <w:tmpl w:val="962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7B7751"/>
    <w:multiLevelType w:val="multilevel"/>
    <w:tmpl w:val="803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42F98"/>
    <w:multiLevelType w:val="multilevel"/>
    <w:tmpl w:val="285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9267A5"/>
    <w:multiLevelType w:val="hybridMultilevel"/>
    <w:tmpl w:val="DA2ED738"/>
    <w:lvl w:ilvl="0" w:tplc="1F928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87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8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4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A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43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A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23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EAA7A24"/>
    <w:multiLevelType w:val="hybridMultilevel"/>
    <w:tmpl w:val="2940D3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87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88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8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4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A5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43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A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23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0F42F84"/>
    <w:multiLevelType w:val="hybridMultilevel"/>
    <w:tmpl w:val="0CD0D2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15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E4D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679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049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0C5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21A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F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839A7"/>
    <w:multiLevelType w:val="hybridMultilevel"/>
    <w:tmpl w:val="EA58D4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1A779A"/>
    <w:multiLevelType w:val="multilevel"/>
    <w:tmpl w:val="4F2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F12DB"/>
    <w:multiLevelType w:val="hybridMultilevel"/>
    <w:tmpl w:val="0D34FF42"/>
    <w:lvl w:ilvl="0" w:tplc="2318C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0D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92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4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E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6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C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C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8B50172"/>
    <w:multiLevelType w:val="multilevel"/>
    <w:tmpl w:val="385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D01767"/>
    <w:multiLevelType w:val="multilevel"/>
    <w:tmpl w:val="F81A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24ADA"/>
    <w:multiLevelType w:val="hybridMultilevel"/>
    <w:tmpl w:val="9CD0804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>
    <w:nsid w:val="7BF83389"/>
    <w:multiLevelType w:val="hybridMultilevel"/>
    <w:tmpl w:val="7EEA4B7A"/>
    <w:lvl w:ilvl="0" w:tplc="DDC69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D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65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85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EF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0D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0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E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C6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9"/>
  </w:num>
  <w:num w:numId="3">
    <w:abstractNumId w:val="36"/>
  </w:num>
  <w:num w:numId="4">
    <w:abstractNumId w:val="28"/>
  </w:num>
  <w:num w:numId="5">
    <w:abstractNumId w:val="33"/>
  </w:num>
  <w:num w:numId="6">
    <w:abstractNumId w:val="11"/>
  </w:num>
  <w:num w:numId="7">
    <w:abstractNumId w:val="2"/>
  </w:num>
  <w:num w:numId="8">
    <w:abstractNumId w:val="10"/>
  </w:num>
  <w:num w:numId="9">
    <w:abstractNumId w:val="31"/>
  </w:num>
  <w:num w:numId="10">
    <w:abstractNumId w:val="29"/>
  </w:num>
  <w:num w:numId="11">
    <w:abstractNumId w:val="12"/>
  </w:num>
  <w:num w:numId="12">
    <w:abstractNumId w:val="24"/>
  </w:num>
  <w:num w:numId="13">
    <w:abstractNumId w:val="30"/>
  </w:num>
  <w:num w:numId="14">
    <w:abstractNumId w:val="5"/>
  </w:num>
  <w:num w:numId="15">
    <w:abstractNumId w:val="13"/>
  </w:num>
  <w:num w:numId="16">
    <w:abstractNumId w:val="35"/>
  </w:num>
  <w:num w:numId="17">
    <w:abstractNumId w:val="17"/>
  </w:num>
  <w:num w:numId="18">
    <w:abstractNumId w:val="9"/>
  </w:num>
  <w:num w:numId="19">
    <w:abstractNumId w:val="4"/>
  </w:num>
  <w:num w:numId="20">
    <w:abstractNumId w:val="34"/>
  </w:num>
  <w:num w:numId="21">
    <w:abstractNumId w:val="14"/>
  </w:num>
  <w:num w:numId="22">
    <w:abstractNumId w:val="1"/>
  </w:num>
  <w:num w:numId="23">
    <w:abstractNumId w:val="23"/>
  </w:num>
  <w:num w:numId="24">
    <w:abstractNumId w:val="20"/>
  </w:num>
  <w:num w:numId="25">
    <w:abstractNumId w:val="22"/>
  </w:num>
  <w:num w:numId="26">
    <w:abstractNumId w:val="6"/>
  </w:num>
  <w:num w:numId="27">
    <w:abstractNumId w:val="3"/>
  </w:num>
  <w:num w:numId="28">
    <w:abstractNumId w:val="8"/>
  </w:num>
  <w:num w:numId="29">
    <w:abstractNumId w:val="27"/>
  </w:num>
  <w:num w:numId="30">
    <w:abstractNumId w:val="26"/>
  </w:num>
  <w:num w:numId="31">
    <w:abstractNumId w:val="16"/>
  </w:num>
  <w:num w:numId="32">
    <w:abstractNumId w:val="0"/>
  </w:num>
  <w:num w:numId="33">
    <w:abstractNumId w:val="32"/>
  </w:num>
  <w:num w:numId="34">
    <w:abstractNumId w:val="15"/>
  </w:num>
  <w:num w:numId="35">
    <w:abstractNumId w:val="18"/>
  </w:num>
  <w:num w:numId="36">
    <w:abstractNumId w:val="37"/>
  </w:num>
  <w:num w:numId="37">
    <w:abstractNumId w:val="21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4B6"/>
    <w:rsid w:val="000024A4"/>
    <w:rsid w:val="000059BB"/>
    <w:rsid w:val="0002205D"/>
    <w:rsid w:val="00022CCA"/>
    <w:rsid w:val="00025582"/>
    <w:rsid w:val="0002581A"/>
    <w:rsid w:val="000259A6"/>
    <w:rsid w:val="00030264"/>
    <w:rsid w:val="00042DEB"/>
    <w:rsid w:val="00043D9B"/>
    <w:rsid w:val="00070E65"/>
    <w:rsid w:val="00094BDC"/>
    <w:rsid w:val="00094FD3"/>
    <w:rsid w:val="00097025"/>
    <w:rsid w:val="000A14F6"/>
    <w:rsid w:val="000A281E"/>
    <w:rsid w:val="000B3332"/>
    <w:rsid w:val="000B4883"/>
    <w:rsid w:val="000D42B9"/>
    <w:rsid w:val="000D6EE8"/>
    <w:rsid w:val="000E6EB9"/>
    <w:rsid w:val="00116FB1"/>
    <w:rsid w:val="00121537"/>
    <w:rsid w:val="0012162F"/>
    <w:rsid w:val="00127ED8"/>
    <w:rsid w:val="00130681"/>
    <w:rsid w:val="00150CCE"/>
    <w:rsid w:val="00174F89"/>
    <w:rsid w:val="00191683"/>
    <w:rsid w:val="001C5443"/>
    <w:rsid w:val="001D0357"/>
    <w:rsid w:val="001D4898"/>
    <w:rsid w:val="001D68E1"/>
    <w:rsid w:val="001E0BAF"/>
    <w:rsid w:val="001E1B70"/>
    <w:rsid w:val="001E1D64"/>
    <w:rsid w:val="001E7753"/>
    <w:rsid w:val="001F2A6E"/>
    <w:rsid w:val="001F5480"/>
    <w:rsid w:val="001F66B2"/>
    <w:rsid w:val="002016EB"/>
    <w:rsid w:val="00201787"/>
    <w:rsid w:val="002018E8"/>
    <w:rsid w:val="002030AB"/>
    <w:rsid w:val="002142F5"/>
    <w:rsid w:val="0021726E"/>
    <w:rsid w:val="00220829"/>
    <w:rsid w:val="002349DC"/>
    <w:rsid w:val="00255EE1"/>
    <w:rsid w:val="00260C7C"/>
    <w:rsid w:val="00264C9E"/>
    <w:rsid w:val="002829BA"/>
    <w:rsid w:val="002842BB"/>
    <w:rsid w:val="00294A3F"/>
    <w:rsid w:val="002A0036"/>
    <w:rsid w:val="002A3240"/>
    <w:rsid w:val="002B34FD"/>
    <w:rsid w:val="002C6A56"/>
    <w:rsid w:val="002D1156"/>
    <w:rsid w:val="002D2E5B"/>
    <w:rsid w:val="002E2010"/>
    <w:rsid w:val="002F6A5B"/>
    <w:rsid w:val="00305900"/>
    <w:rsid w:val="0031542E"/>
    <w:rsid w:val="00320407"/>
    <w:rsid w:val="003221B2"/>
    <w:rsid w:val="003253AD"/>
    <w:rsid w:val="00331783"/>
    <w:rsid w:val="00337EC1"/>
    <w:rsid w:val="003412A6"/>
    <w:rsid w:val="0034254B"/>
    <w:rsid w:val="00344B6F"/>
    <w:rsid w:val="00353362"/>
    <w:rsid w:val="00353AFC"/>
    <w:rsid w:val="00367326"/>
    <w:rsid w:val="00385807"/>
    <w:rsid w:val="003A3559"/>
    <w:rsid w:val="003A6866"/>
    <w:rsid w:val="003B63FB"/>
    <w:rsid w:val="003C2438"/>
    <w:rsid w:val="003D303A"/>
    <w:rsid w:val="00414ABC"/>
    <w:rsid w:val="00432463"/>
    <w:rsid w:val="004350C9"/>
    <w:rsid w:val="0044293D"/>
    <w:rsid w:val="004440FA"/>
    <w:rsid w:val="0044452B"/>
    <w:rsid w:val="00445018"/>
    <w:rsid w:val="0045126E"/>
    <w:rsid w:val="00455FCD"/>
    <w:rsid w:val="00471B4A"/>
    <w:rsid w:val="00475AD5"/>
    <w:rsid w:val="0047668A"/>
    <w:rsid w:val="00486713"/>
    <w:rsid w:val="00495B57"/>
    <w:rsid w:val="00497F5B"/>
    <w:rsid w:val="004A544C"/>
    <w:rsid w:val="004A758F"/>
    <w:rsid w:val="004B0AFE"/>
    <w:rsid w:val="004B7D38"/>
    <w:rsid w:val="004E6288"/>
    <w:rsid w:val="00504EC1"/>
    <w:rsid w:val="00505C47"/>
    <w:rsid w:val="00514AF7"/>
    <w:rsid w:val="00520730"/>
    <w:rsid w:val="00523BD1"/>
    <w:rsid w:val="00542D2C"/>
    <w:rsid w:val="00543564"/>
    <w:rsid w:val="0057531F"/>
    <w:rsid w:val="005809EB"/>
    <w:rsid w:val="00595198"/>
    <w:rsid w:val="00596701"/>
    <w:rsid w:val="005B3AAE"/>
    <w:rsid w:val="005B3D0B"/>
    <w:rsid w:val="005C6C67"/>
    <w:rsid w:val="005D5592"/>
    <w:rsid w:val="005F61CA"/>
    <w:rsid w:val="00606C84"/>
    <w:rsid w:val="00606FF0"/>
    <w:rsid w:val="00613D0A"/>
    <w:rsid w:val="00623B2B"/>
    <w:rsid w:val="0062407C"/>
    <w:rsid w:val="0062719D"/>
    <w:rsid w:val="00627A80"/>
    <w:rsid w:val="00632A81"/>
    <w:rsid w:val="006335A4"/>
    <w:rsid w:val="00644139"/>
    <w:rsid w:val="00650F42"/>
    <w:rsid w:val="00683EE7"/>
    <w:rsid w:val="00690ACA"/>
    <w:rsid w:val="00692ACE"/>
    <w:rsid w:val="0069489A"/>
    <w:rsid w:val="006B512E"/>
    <w:rsid w:val="006B6473"/>
    <w:rsid w:val="006C081D"/>
    <w:rsid w:val="006C71C2"/>
    <w:rsid w:val="006E505F"/>
    <w:rsid w:val="00732B03"/>
    <w:rsid w:val="00742329"/>
    <w:rsid w:val="00742B2F"/>
    <w:rsid w:val="00746B7D"/>
    <w:rsid w:val="00763804"/>
    <w:rsid w:val="007656C3"/>
    <w:rsid w:val="00771079"/>
    <w:rsid w:val="00774D59"/>
    <w:rsid w:val="00782B0C"/>
    <w:rsid w:val="0078486A"/>
    <w:rsid w:val="007941BE"/>
    <w:rsid w:val="007A0F2D"/>
    <w:rsid w:val="007A24D3"/>
    <w:rsid w:val="007A61FA"/>
    <w:rsid w:val="007B4992"/>
    <w:rsid w:val="007E0BA5"/>
    <w:rsid w:val="007F1596"/>
    <w:rsid w:val="007F7E8E"/>
    <w:rsid w:val="008175CB"/>
    <w:rsid w:val="00834976"/>
    <w:rsid w:val="00841176"/>
    <w:rsid w:val="00844090"/>
    <w:rsid w:val="00844BFD"/>
    <w:rsid w:val="00855071"/>
    <w:rsid w:val="00861DC8"/>
    <w:rsid w:val="0086288A"/>
    <w:rsid w:val="00864D2A"/>
    <w:rsid w:val="0087073A"/>
    <w:rsid w:val="00873BF2"/>
    <w:rsid w:val="00875914"/>
    <w:rsid w:val="008D7AEE"/>
    <w:rsid w:val="00920F01"/>
    <w:rsid w:val="00931E8F"/>
    <w:rsid w:val="00931FE3"/>
    <w:rsid w:val="00937696"/>
    <w:rsid w:val="009436AB"/>
    <w:rsid w:val="00951A3A"/>
    <w:rsid w:val="009542CC"/>
    <w:rsid w:val="00966B4A"/>
    <w:rsid w:val="0097003A"/>
    <w:rsid w:val="00971DEC"/>
    <w:rsid w:val="009752EC"/>
    <w:rsid w:val="009C7573"/>
    <w:rsid w:val="009D2381"/>
    <w:rsid w:val="009D271C"/>
    <w:rsid w:val="009E65A6"/>
    <w:rsid w:val="009F3C97"/>
    <w:rsid w:val="009F4AE8"/>
    <w:rsid w:val="00A072ED"/>
    <w:rsid w:val="00A22EE3"/>
    <w:rsid w:val="00A24F99"/>
    <w:rsid w:val="00A26626"/>
    <w:rsid w:val="00A35572"/>
    <w:rsid w:val="00A360FD"/>
    <w:rsid w:val="00A4007B"/>
    <w:rsid w:val="00A42726"/>
    <w:rsid w:val="00A43865"/>
    <w:rsid w:val="00A65D1A"/>
    <w:rsid w:val="00A65FBB"/>
    <w:rsid w:val="00A663AA"/>
    <w:rsid w:val="00A73D37"/>
    <w:rsid w:val="00A74F94"/>
    <w:rsid w:val="00A8353F"/>
    <w:rsid w:val="00A845FE"/>
    <w:rsid w:val="00A8489A"/>
    <w:rsid w:val="00AC158F"/>
    <w:rsid w:val="00AC6348"/>
    <w:rsid w:val="00AD21B8"/>
    <w:rsid w:val="00AD37E0"/>
    <w:rsid w:val="00AF5985"/>
    <w:rsid w:val="00B027C6"/>
    <w:rsid w:val="00B05D42"/>
    <w:rsid w:val="00B205AE"/>
    <w:rsid w:val="00B31F3C"/>
    <w:rsid w:val="00B4326C"/>
    <w:rsid w:val="00B53DA6"/>
    <w:rsid w:val="00B81F39"/>
    <w:rsid w:val="00B87C59"/>
    <w:rsid w:val="00B9383A"/>
    <w:rsid w:val="00B97B42"/>
    <w:rsid w:val="00BA2B3A"/>
    <w:rsid w:val="00BA5020"/>
    <w:rsid w:val="00BB0BF6"/>
    <w:rsid w:val="00BB4E85"/>
    <w:rsid w:val="00BC0F71"/>
    <w:rsid w:val="00BD1BCE"/>
    <w:rsid w:val="00BE3AE4"/>
    <w:rsid w:val="00BE7D8B"/>
    <w:rsid w:val="00BF5E07"/>
    <w:rsid w:val="00BF6838"/>
    <w:rsid w:val="00C0371A"/>
    <w:rsid w:val="00C04F66"/>
    <w:rsid w:val="00C05812"/>
    <w:rsid w:val="00C06A0F"/>
    <w:rsid w:val="00C12D23"/>
    <w:rsid w:val="00C15BB7"/>
    <w:rsid w:val="00C45257"/>
    <w:rsid w:val="00C6369D"/>
    <w:rsid w:val="00C6401E"/>
    <w:rsid w:val="00C66446"/>
    <w:rsid w:val="00C72418"/>
    <w:rsid w:val="00C744B7"/>
    <w:rsid w:val="00C777D6"/>
    <w:rsid w:val="00C83D75"/>
    <w:rsid w:val="00CA0A1B"/>
    <w:rsid w:val="00CA1420"/>
    <w:rsid w:val="00CA74B6"/>
    <w:rsid w:val="00CB1B05"/>
    <w:rsid w:val="00CD0654"/>
    <w:rsid w:val="00CD16A7"/>
    <w:rsid w:val="00CD3C22"/>
    <w:rsid w:val="00CD77E3"/>
    <w:rsid w:val="00CE7675"/>
    <w:rsid w:val="00CF357F"/>
    <w:rsid w:val="00D02E41"/>
    <w:rsid w:val="00D1066F"/>
    <w:rsid w:val="00D2624D"/>
    <w:rsid w:val="00D264E0"/>
    <w:rsid w:val="00D27C79"/>
    <w:rsid w:val="00D35497"/>
    <w:rsid w:val="00D3643F"/>
    <w:rsid w:val="00D41D24"/>
    <w:rsid w:val="00D5757C"/>
    <w:rsid w:val="00D60B34"/>
    <w:rsid w:val="00D6281D"/>
    <w:rsid w:val="00D6487C"/>
    <w:rsid w:val="00D85CA6"/>
    <w:rsid w:val="00D8663A"/>
    <w:rsid w:val="00D904FB"/>
    <w:rsid w:val="00DA0E96"/>
    <w:rsid w:val="00DD276B"/>
    <w:rsid w:val="00DD7369"/>
    <w:rsid w:val="00DE55CE"/>
    <w:rsid w:val="00E120BD"/>
    <w:rsid w:val="00E13936"/>
    <w:rsid w:val="00E30D50"/>
    <w:rsid w:val="00E67C25"/>
    <w:rsid w:val="00E764B0"/>
    <w:rsid w:val="00E77098"/>
    <w:rsid w:val="00EB77AF"/>
    <w:rsid w:val="00ED0D1E"/>
    <w:rsid w:val="00EE664B"/>
    <w:rsid w:val="00F10739"/>
    <w:rsid w:val="00F1616A"/>
    <w:rsid w:val="00F17F7E"/>
    <w:rsid w:val="00F2084D"/>
    <w:rsid w:val="00F21B8D"/>
    <w:rsid w:val="00F413BA"/>
    <w:rsid w:val="00F42A81"/>
    <w:rsid w:val="00F457BA"/>
    <w:rsid w:val="00F5217A"/>
    <w:rsid w:val="00F569ED"/>
    <w:rsid w:val="00F663EB"/>
    <w:rsid w:val="00F7028A"/>
    <w:rsid w:val="00F71DD7"/>
    <w:rsid w:val="00F958BE"/>
    <w:rsid w:val="00F971DB"/>
    <w:rsid w:val="00FC5E38"/>
    <w:rsid w:val="00FD47CC"/>
    <w:rsid w:val="00FE2D7D"/>
    <w:rsid w:val="00FE5FCD"/>
    <w:rsid w:val="00FE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052]"/>
    </o:shapedefaults>
    <o:shapelayout v:ext="edit">
      <o:idmap v:ext="edit" data="1"/>
      <o:rules v:ext="edit">
        <o:r id="V:Rule62" type="connector" idref="#_x0000_s1110"/>
        <o:r id="V:Rule68" type="connector" idref="#_x0000_s1109"/>
        <o:r id="V:Rule70" type="connector" idref="#_x0000_s1129"/>
        <o:r id="V:Rule71" type="connector" idref="#_x0000_s1115"/>
        <o:r id="V:Rule72" type="connector" idref="#_x0000_s1116"/>
        <o:r id="V:Rule74" type="connector" idref="#_x0000_s1112"/>
        <o:r id="V:Rule83" type="connector" idref="#_x0000_s1128"/>
        <o:r id="V:Rule84" type="connector" idref="#_x0000_s1130"/>
        <o:r id="V:Rule85" type="connector" idref="#_x0000_s1151"/>
        <o:r id="V:Rule86" type="connector" idref="#_x0000_s1152"/>
        <o:r id="V:Rule91" type="connector" idref="#_x0000_s1131"/>
        <o:r id="V:Rule94" type="connector" idref="#_x0000_s1150"/>
        <o:r id="V:Rule102" type="connector" idref="#_x0000_s1118"/>
        <o:r id="V:Rule104" type="connector" idref="#_x0000_s1113"/>
        <o:r id="V:Rule106" type="connector" idref="#_x0000_s1114"/>
        <o:r id="V:Rule108" type="connector" idref="#_x0000_s1111"/>
        <o:r id="V:Rule109" type="connector" idref="#_x0000_s1126"/>
        <o:r id="V:Rule115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3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804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8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804"/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333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A24D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864D2A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971DE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71DEC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71DEC"/>
    <w:rPr>
      <w:vertAlign w:val="superscript"/>
    </w:rPr>
  </w:style>
  <w:style w:type="character" w:styleId="af0">
    <w:name w:val="Strong"/>
    <w:basedOn w:val="a0"/>
    <w:uiPriority w:val="22"/>
    <w:qFormat/>
    <w:rsid w:val="00606C84"/>
    <w:rPr>
      <w:b/>
      <w:bCs/>
    </w:rPr>
  </w:style>
  <w:style w:type="paragraph" w:customStyle="1" w:styleId="marker-quote3">
    <w:name w:val="marker-quote3"/>
    <w:basedOn w:val="a"/>
    <w:rsid w:val="00B9383A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636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4ege.ru/gia-po-russkomu-jazyku/55850-podgotovka-k-itogovomu-sobesedovaniyu-zadaniya-1-2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221CA-F658-4787-97A3-F1B43E42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220</cp:revision>
  <dcterms:created xsi:type="dcterms:W3CDTF">2018-01-03T15:21:00Z</dcterms:created>
  <dcterms:modified xsi:type="dcterms:W3CDTF">2018-02-10T07:43:00Z</dcterms:modified>
</cp:coreProperties>
</file>