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AA5" w:rsidRDefault="00E447AD" w:rsidP="00682C85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6774815" cy="2115185"/>
            <wp:effectExtent l="19050" t="0" r="6985" b="0"/>
            <wp:docPr id="1" name="Рисунок 1" descr="E:\Documents and Settings\Администратор\Рабочий стол\НА САЙТ ШКОЛЫ\Локальные акты\Титул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Администратор\Рабочий стол\НА САЙТ ШКОЛЫ\Локальные акты\Титул-3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4815" cy="21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5AA5" w:rsidRPr="00EB2B56" w:rsidRDefault="00BF3F65" w:rsidP="00EB2B56">
      <w:p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         </w:t>
      </w:r>
      <w:r w:rsidR="00B85AA5">
        <w:rPr>
          <w:rFonts w:ascii="Times New Roman" w:hAnsi="Times New Roman"/>
          <w:sz w:val="32"/>
          <w:szCs w:val="32"/>
        </w:rPr>
        <w:t xml:space="preserve">                                  </w:t>
      </w:r>
      <w:r w:rsidR="00B85AA5" w:rsidRPr="00EB2B56">
        <w:rPr>
          <w:rFonts w:ascii="Times New Roman" w:hAnsi="Times New Roman"/>
          <w:sz w:val="32"/>
          <w:szCs w:val="32"/>
        </w:rPr>
        <w:t>о методическом кабинете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>1. Общие положения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>1.1 Методический кабинет является методическим центром образовательного пространства школы.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>1.2 На базе методического кабинета проводится методическая работа по выявлению образовательных потребностей педагогов школы, созданию условий для их реализации в системе повышения квалификации и их переподготовке.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EB2B56">
        <w:rPr>
          <w:rFonts w:ascii="Times New Roman" w:hAnsi="Times New Roman"/>
          <w:sz w:val="24"/>
          <w:szCs w:val="24"/>
        </w:rPr>
        <w:t>етодическо</w:t>
      </w:r>
      <w:r>
        <w:rPr>
          <w:rFonts w:ascii="Times New Roman" w:hAnsi="Times New Roman"/>
          <w:sz w:val="24"/>
          <w:szCs w:val="24"/>
        </w:rPr>
        <w:t>е руководство кабинетом</w:t>
      </w:r>
      <w:r w:rsidRPr="00EB2B56">
        <w:rPr>
          <w:rFonts w:ascii="Times New Roman" w:hAnsi="Times New Roman"/>
          <w:sz w:val="24"/>
          <w:szCs w:val="24"/>
        </w:rPr>
        <w:t xml:space="preserve"> осуществляет </w:t>
      </w:r>
      <w:r>
        <w:rPr>
          <w:rFonts w:ascii="Times New Roman" w:hAnsi="Times New Roman"/>
          <w:sz w:val="24"/>
          <w:szCs w:val="24"/>
        </w:rPr>
        <w:t xml:space="preserve">заместитель директора ОУ по научно-методической работе. 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>2. Содержание работы методического кабинета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>2.1 Определяются направления повышения квалификации педагогических работников через систему курсовой подготовки кадров: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проводится сверка педагогических кадров;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ведется учет сроков повышения квалификации;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планируется повышение квалификации педагогических кадров через систему курсовой подготовки и переподготовки кадров.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>2.2 Формируется банк инструктивно методических, инструктивных, аналитических материалов и нормативных документов: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материалы деятельности методического совета;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информационно-методическое обеспечение (нормативные документы, программы реализации реформы общеобразовательной школы, инструктивно - методические письма и рекомендации, целевые программы);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периодическая печать (газеты, методические журналы, тематические подборки материалов периодической печати);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литература в помощь учителю по самообразованию (по вопросам воспитания, методики преподавания, педагогическим технологиям, управлению);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банк данных о публикациях учителей школы;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материалы педсоветов и административных совещаний.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>2.3 На базе методического кабинета: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обеспечивается оперативная методическая помощь педагогам организации образовательного процесса, методической работы;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lastRenderedPageBreak/>
        <w:t xml:space="preserve">     - организуется методическая поддержка педагогам школы в инновационной деятельности, в разработке учебных программ;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организуется опытно-экспериментальная и исследовательская деятельность педагогов;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разрабатываются методические пособия и апробируются авторские учебные программы, учебники, новые педагогические технологии и др.;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оказывается помощь педагогам в подготовке к аттестации;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проводятся совещания, заседания МО, занятия творческих групп, проблемно-деятельные игры и др.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выявляются образцы актуального педагогического опыта и организуется их освоение;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ведутся занятия педагогических творческих мастерских и мастер-классов;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проводятся тематические педагогические выставки;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ведется освоение компьютерных технологий и разрабатываются перспективы их использования в учебном процессе.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>3. Материально-техническое оснащение методического кабинета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3.1 Стенды: 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- Методическая работа в ОУ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- Аттестация педагогов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- Творческая личность учителя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>Документация: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- "Закон об образовании", "Закон о правах ребенка", инструкции, инструктивно-методические письма и др;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  внутренние - приказы, распоряжения.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Материалы планово-прогностической деятельности: комплексно-целевая программа развития школы, план методической работы, план работы методического совета школы, планы работы методобъединений, планы предметных недель и др.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Информационно-аналитические материалы: информационные, аналитические справки, справки по методической работе и др.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Кадровый состав школы (банк данных).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Положения о методобъединениях, о методическом совете школы, о проведении конференций, конкурсов и др.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Работа с молодыми специалистами (банк данных, сведения о профессиональных потребностях, направления работы с молодыми учителями).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Издательская деятельность: статьи, сборники, учебно-методическая литература (методические пособия, разработки уроков, дидактический материал, наглядные пособия и др.).</w:t>
      </w:r>
    </w:p>
    <w:p w:rsidR="00B85AA5" w:rsidRPr="00EB2B56" w:rsidRDefault="00B85AA5" w:rsidP="00EB2B56">
      <w:pPr>
        <w:spacing w:line="240" w:lineRule="auto"/>
        <w:rPr>
          <w:rFonts w:ascii="Times New Roman" w:hAnsi="Times New Roman"/>
          <w:sz w:val="24"/>
          <w:szCs w:val="24"/>
        </w:rPr>
      </w:pPr>
      <w:r w:rsidRPr="00EB2B56">
        <w:rPr>
          <w:rFonts w:ascii="Times New Roman" w:hAnsi="Times New Roman"/>
          <w:sz w:val="24"/>
          <w:szCs w:val="24"/>
        </w:rPr>
        <w:t xml:space="preserve">     - Учебно-методическое обеспечение: образовательные стандарты, программы по предметам, авторские программы.</w:t>
      </w:r>
    </w:p>
    <w:sectPr w:rsidR="00B85AA5" w:rsidRPr="00EB2B56" w:rsidSect="00682C85">
      <w:pgSz w:w="11906" w:h="16838"/>
      <w:pgMar w:top="567" w:right="680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500D9"/>
    <w:rsid w:val="00397A37"/>
    <w:rsid w:val="00463E91"/>
    <w:rsid w:val="00682C85"/>
    <w:rsid w:val="006C5C6F"/>
    <w:rsid w:val="00A500D9"/>
    <w:rsid w:val="00B85AA5"/>
    <w:rsid w:val="00BF3F65"/>
    <w:rsid w:val="00C7021B"/>
    <w:rsid w:val="00D9078E"/>
    <w:rsid w:val="00E447AD"/>
    <w:rsid w:val="00EB2B56"/>
    <w:rsid w:val="00EC5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9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2</cp:revision>
  <cp:lastPrinted>2015-08-10T10:44:00Z</cp:lastPrinted>
  <dcterms:created xsi:type="dcterms:W3CDTF">2017-12-15T10:44:00Z</dcterms:created>
  <dcterms:modified xsi:type="dcterms:W3CDTF">2017-12-15T10:44:00Z</dcterms:modified>
</cp:coreProperties>
</file>