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E8" w:rsidRPr="009E791D" w:rsidRDefault="00AB05E8" w:rsidP="009E791D">
      <w:pPr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Toc364713905"/>
    </w:p>
    <w:bookmarkEnd w:id="0"/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уровне основного общего образования, учитываются межпредметные связи.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обучающихся.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Программа является ключевым компонентом учебно-методического комплекта по информатике для основной школы (авторы Л.Л. Босова, А.Ю. Босова;  издательство «БИНОМ.</w:t>
      </w:r>
      <w:proofErr w:type="gramEnd"/>
      <w:r w:rsidR="009E79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_Toc343949357"/>
      <w:proofErr w:type="gramStart"/>
      <w:r w:rsidRPr="009E791D">
        <w:rPr>
          <w:rFonts w:ascii="Times New Roman" w:hAnsi="Times New Roman" w:cs="Times New Roman"/>
          <w:sz w:val="24"/>
          <w:szCs w:val="24"/>
        </w:rPr>
        <w:t>Адаптированная рабочая программа по информатике,  для обучающихся с ОВЗ  составлена для основной общеобразовательной школы  на основе федерального компонента государственного образовательного стандарта основного общего образования.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Примерной программы общеобразовательных учреждений по информатике  5-11 классов.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Актуальность программы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прежде всего тем, что рассчитана на обучающихся, имеющих ограниченные возможности здоровья, а также учитывает следующие психические особенности детей: неустойчивое внимание, малый объём памяти, неточность и затруднение при воспроизведении материала,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мыслительных операций анализа; синтеза, сравнения, обобщения, нарушения речи. Для детей данной группы   характерны   слабость   нервных   процессов, нарушения   внимания, быстрая утомляемость и сниженная работоспособность.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         В условиях правильного обучения эти дети постепенно преодолевают задержку общего психического развития, усваивая знания и навыки, необходимые для социальной адаптации. Этому способствует наличие ряда сохранных звеньев в структуре их психики, и прежде всего, потенциально сохранных возможностей развития высших психических функций.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 xml:space="preserve">        Цели обучения: </w:t>
      </w:r>
      <w:r w:rsidRPr="009E791D">
        <w:rPr>
          <w:rFonts w:ascii="Times New Roman" w:hAnsi="Times New Roman" w:cs="Times New Roman"/>
          <w:b/>
          <w:sz w:val="24"/>
          <w:szCs w:val="24"/>
        </w:rPr>
        <w:tab/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определенной суммы знаний, но и на развитие его личности, его познавательных и созидательных способностей».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личностно-ориентированный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подходы  для успешной </w:t>
      </w:r>
      <w:r w:rsidRPr="009E791D">
        <w:rPr>
          <w:rFonts w:ascii="Times New Roman" w:eastAsia="Times New Roman" w:hAnsi="Times New Roman" w:cs="Times New Roman"/>
          <w:sz w:val="24"/>
          <w:szCs w:val="24"/>
        </w:rPr>
        <w:t>социализации, дальнейшего образования и трудовой деятельности обучающихся с ОВЗ.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 настоящую программу внесены изменения: количество часов на изучаемые разделы </w:t>
      </w:r>
      <w:r w:rsidRPr="009E791D">
        <w:rPr>
          <w:rFonts w:ascii="Times New Roman" w:hAnsi="Times New Roman" w:cs="Times New Roman"/>
          <w:sz w:val="24"/>
          <w:szCs w:val="24"/>
        </w:rPr>
        <w:lastRenderedPageBreak/>
        <w:t>распределено в соответствии с учебным планом и спецификой образовательного учреждения.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1D">
        <w:rPr>
          <w:rFonts w:ascii="Times New Roman" w:hAnsi="Times New Roman" w:cs="Times New Roman"/>
          <w:sz w:val="24"/>
          <w:szCs w:val="24"/>
        </w:rPr>
        <w:t>Данная  программа, сохраняет основное содержание образования, принятое для массовой школы и  отличается тем, что предусматривает коррекционную работу с обучающимися имеющие  ограниченные возможности здоровья.</w:t>
      </w:r>
      <w:proofErr w:type="gramEnd"/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коррекционной работы с </w:t>
      </w:r>
      <w:proofErr w:type="gramStart"/>
      <w:r w:rsidRPr="009E791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E791D">
        <w:rPr>
          <w:rFonts w:ascii="Times New Roman" w:hAnsi="Times New Roman" w:cs="Times New Roman"/>
          <w:b/>
          <w:sz w:val="24"/>
          <w:szCs w:val="24"/>
        </w:rPr>
        <w:t xml:space="preserve"> имеющие ОВЗ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Характерными особенностями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 с  ОВЗ  являются недостаточность внимания,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>, снижение памяти, замедленный темп мыслительной деятельности, трудности регуляции поведения. Однако стимуляция деятельности этих обучающихся, оказание им своевременной помощи позволяет выделить у них зону ближайшего развития. Поэтому обучающиеся с ОВЗ, при создании им определенных образовательных условий, способны овладеть программой основной общеобразовательной школы и в большинстве случаев продолжить образование.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 xml:space="preserve"> Содержание программы направлено на решение следующих коррекционных задач: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-продолжить формировать познавательные интересы обучающихся и их самообразовательные навыки;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- создать условия для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обучающегося в своем персональном темпе, исходя из его образовательных способностей и интересов;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-приобрести (достигнуть)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уровня образованности, соответствующего его личному потенциалу и обеспечивающего возможность продолжения образования и дальнейшего развития;</w:t>
      </w:r>
    </w:p>
    <w:p w:rsidR="00AB05E8" w:rsidRPr="009E791D" w:rsidRDefault="00AB05E8" w:rsidP="00AB05E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1D">
        <w:rPr>
          <w:rFonts w:ascii="Times New Roman" w:hAnsi="Times New Roman" w:cs="Times New Roman"/>
          <w:sz w:val="24"/>
          <w:szCs w:val="24"/>
        </w:rPr>
        <w:t>Важнейшим условием,  построения учебного процесса,  для обучающихся с ОВЗ, является  доступность, что достигается выделением в каждой теме главного, дифференциацией материала, многократного повторения  пройденного материала, выполнение заданий по алгоритму, ликвидация пробелов.</w:t>
      </w:r>
      <w:proofErr w:type="gramEnd"/>
    </w:p>
    <w:p w:rsidR="00AB05E8" w:rsidRPr="009E791D" w:rsidRDefault="00AB05E8" w:rsidP="00AB05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 обучении детей с ОВЗ используются программы адаптированные к возможностям обучающихся. Программа направлена на разностороннее развитие личности обучающихся, способствуют их умственному развитию, обеспечивают гражданское, нравственное, трудовое, эстетическое и физическое воспитание.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Программа,  содержит материал, помогающий обучающимся достичь того уровня общеобразовательных знаний и умений, трудовых навыков, который необходим им,  для социальной адаптации.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В них конкретизированы пути и средства исправления недостатков общего, речевого, физического развития.</w:t>
      </w:r>
    </w:p>
    <w:bookmarkEnd w:id="1"/>
    <w:p w:rsidR="00AB05E8" w:rsidRPr="009E791D" w:rsidRDefault="00AB05E8" w:rsidP="00AB05E8">
      <w:pPr>
        <w:pStyle w:val="2"/>
        <w:rPr>
          <w:color w:val="auto"/>
        </w:rPr>
      </w:pPr>
      <w:r w:rsidRPr="009E791D">
        <w:rPr>
          <w:rFonts w:eastAsia="Times New Roman"/>
          <w:color w:val="auto"/>
        </w:rPr>
        <w:t>Общие цели курса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обучающихся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B05E8" w:rsidRPr="009E791D" w:rsidRDefault="00AB05E8" w:rsidP="00AB05E8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Термин «основная школа»  относится к двум различным  возрастным группам обучающихся: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Изучение информатики </w:t>
      </w:r>
      <w:r w:rsidRPr="009E791D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в  7–9 классах</w:t>
      </w:r>
      <w:r w:rsidRPr="009E791D">
        <w:rPr>
          <w:rFonts w:ascii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9E791D">
        <w:rPr>
          <w:rFonts w:ascii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791D">
        <w:rPr>
          <w:rFonts w:ascii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9E791D">
        <w:rPr>
          <w:rFonts w:ascii="Times New Roman" w:hAnsi="Times New Roman" w:cs="Times New Roman"/>
          <w:sz w:val="24"/>
          <w:szCs w:val="24"/>
        </w:rPr>
        <w:t xml:space="preserve">, 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совершенствованию </w:t>
      </w:r>
      <w:proofErr w:type="spellStart"/>
      <w:r w:rsidRPr="009E791D">
        <w:rPr>
          <w:rFonts w:ascii="Times New Roman" w:hAnsi="Times New Roman" w:cs="Times New Roman"/>
          <w:b/>
          <w:i/>
          <w:sz w:val="24"/>
          <w:szCs w:val="24"/>
        </w:rPr>
        <w:t>общеучебных</w:t>
      </w:r>
      <w:proofErr w:type="spellEnd"/>
      <w:r w:rsidRPr="009E791D">
        <w:rPr>
          <w:rFonts w:ascii="Times New Roman" w:hAnsi="Times New Roman" w:cs="Times New Roman"/>
          <w:b/>
          <w:i/>
          <w:sz w:val="24"/>
          <w:szCs w:val="24"/>
        </w:rPr>
        <w:t xml:space="preserve"> и общекультурных навыков работы с информацией</w:t>
      </w:r>
      <w:r w:rsidRPr="009E791D">
        <w:rPr>
          <w:rFonts w:ascii="Times New Roman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9E791D">
        <w:rPr>
          <w:rFonts w:ascii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B05E8" w:rsidRPr="009E791D" w:rsidRDefault="00AB05E8" w:rsidP="00AB05E8">
      <w:pPr>
        <w:pStyle w:val="2"/>
        <w:ind w:firstLine="0"/>
        <w:rPr>
          <w:color w:val="auto"/>
        </w:rPr>
      </w:pPr>
      <w:bookmarkStart w:id="2" w:name="_Toc343949358"/>
      <w:bookmarkStart w:id="3" w:name="_Toc364713908"/>
      <w:r w:rsidRPr="009E791D">
        <w:rPr>
          <w:color w:val="auto"/>
        </w:rPr>
        <w:t>Общая характеристика учебного предмета</w:t>
      </w:r>
      <w:bookmarkEnd w:id="2"/>
      <w:bookmarkEnd w:id="3"/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обучающихся умений организации собственной учебной деятельности, их ориентации на активную жизненную позицию.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обучающиеся к концу начальной школы должны обладать </w:t>
      </w:r>
      <w:proofErr w:type="spellStart"/>
      <w:proofErr w:type="gramStart"/>
      <w:r w:rsidRPr="009E791D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spellEnd"/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, достаточной для дальнейшего обучения. Далее, в основной школе, начиная с 7-го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B05E8" w:rsidRPr="009E791D" w:rsidRDefault="00AB05E8" w:rsidP="00AB05E8">
      <w:pPr>
        <w:pStyle w:val="2"/>
        <w:ind w:firstLine="0"/>
        <w:rPr>
          <w:color w:val="auto"/>
        </w:rPr>
      </w:pPr>
      <w:bookmarkStart w:id="4" w:name="_Toc343949359"/>
      <w:bookmarkStart w:id="5" w:name="_Toc364713909"/>
      <w:r w:rsidRPr="009E791D">
        <w:rPr>
          <w:color w:val="auto"/>
        </w:rPr>
        <w:t>Место учебного предмета в учебном плане</w:t>
      </w:r>
      <w:bookmarkEnd w:id="4"/>
      <w:bookmarkEnd w:id="5"/>
    </w:p>
    <w:p w:rsidR="00AB05E8" w:rsidRPr="009E791D" w:rsidRDefault="00AB05E8" w:rsidP="00AB05E8">
      <w:pPr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В учебном плане основной школы информатика  представлена как базовый курс в VII–IX классах (1 час в неделю, всего 35 часов). Данный курс проводится в урочное время, стоит в школьном расписании как урок.</w:t>
      </w:r>
    </w:p>
    <w:p w:rsidR="00AB05E8" w:rsidRPr="009E791D" w:rsidRDefault="00AB05E8" w:rsidP="00AB05E8">
      <w:pPr>
        <w:pStyle w:val="2"/>
        <w:ind w:firstLine="0"/>
        <w:rPr>
          <w:color w:val="auto"/>
        </w:rPr>
      </w:pPr>
      <w:bookmarkStart w:id="6" w:name="_Toc343949360"/>
      <w:bookmarkStart w:id="7" w:name="_Toc364713910"/>
      <w:r w:rsidRPr="009E791D">
        <w:rPr>
          <w:color w:val="auto"/>
        </w:rPr>
        <w:t xml:space="preserve">Личностные, </w:t>
      </w:r>
      <w:proofErr w:type="spellStart"/>
      <w:r w:rsidRPr="009E791D">
        <w:rPr>
          <w:color w:val="auto"/>
        </w:rPr>
        <w:t>метапредметные</w:t>
      </w:r>
      <w:proofErr w:type="spellEnd"/>
      <w:r w:rsidRPr="009E791D">
        <w:rPr>
          <w:color w:val="auto"/>
        </w:rPr>
        <w:t xml:space="preserve"> и предметные результаты </w:t>
      </w:r>
      <w:r w:rsidRPr="009E791D">
        <w:rPr>
          <w:color w:val="auto"/>
        </w:rPr>
        <w:br/>
        <w:t>освоения информатики</w:t>
      </w:r>
      <w:bookmarkEnd w:id="6"/>
      <w:bookmarkEnd w:id="7"/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9E791D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91D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9E791D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9E791D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9E791D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9E791D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1D">
        <w:rPr>
          <w:rFonts w:ascii="Times New Roman" w:hAnsi="Times New Roman" w:cs="Times New Roman"/>
          <w:sz w:val="24"/>
          <w:szCs w:val="24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91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9E791D">
        <w:rPr>
          <w:rFonts w:ascii="Times New Roman" w:hAnsi="Times New Roman" w:cs="Times New Roman"/>
          <w:sz w:val="24"/>
          <w:szCs w:val="24"/>
        </w:rPr>
        <w:t xml:space="preserve"> включают в себя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B05E8" w:rsidRPr="009E791D" w:rsidRDefault="00AB05E8" w:rsidP="00AB05E8">
      <w:pPr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B05E8" w:rsidRPr="009E791D" w:rsidRDefault="00AB05E8" w:rsidP="00AB05E8">
      <w:pPr>
        <w:pStyle w:val="2"/>
        <w:ind w:firstLine="0"/>
        <w:rPr>
          <w:color w:val="auto"/>
        </w:rPr>
      </w:pPr>
      <w:bookmarkStart w:id="8" w:name="_Toc343949361"/>
      <w:bookmarkStart w:id="9" w:name="_Toc364713911"/>
      <w:r w:rsidRPr="009E791D">
        <w:rPr>
          <w:color w:val="auto"/>
        </w:rPr>
        <w:t>Содержание учебного предмета</w:t>
      </w:r>
      <w:bookmarkEnd w:id="8"/>
      <w:bookmarkEnd w:id="9"/>
    </w:p>
    <w:p w:rsidR="00AB05E8" w:rsidRPr="009E791D" w:rsidRDefault="00AB05E8" w:rsidP="00AB05E8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9E791D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следующими укрупнёнными тематическими блоками (разделами):</w:t>
      </w:r>
    </w:p>
    <w:p w:rsidR="00AB05E8" w:rsidRPr="009E791D" w:rsidRDefault="00AB05E8" w:rsidP="00AB05E8">
      <w:pPr>
        <w:ind w:firstLine="567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bookmarkStart w:id="10" w:name="_Toc343949362"/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 xml:space="preserve">Структура </w:t>
      </w:r>
      <w:r w:rsidRPr="009E791D">
        <w:rPr>
          <w:rFonts w:ascii="Times New Roman" w:hAnsi="Times New Roman" w:cs="Times New Roman"/>
          <w:sz w:val="24"/>
          <w:szCs w:val="24"/>
        </w:rPr>
        <w:t xml:space="preserve">содержания общеобразовательного предмета (курса) информатики в основной школе может быть </w:t>
      </w: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>определена тремя укрупнёнными разделами:</w:t>
      </w:r>
    </w:p>
    <w:p w:rsidR="00AB05E8" w:rsidRPr="009E791D" w:rsidRDefault="00AB05E8" w:rsidP="00AB05E8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>введение в информатику;</w:t>
      </w:r>
    </w:p>
    <w:p w:rsidR="00AB05E8" w:rsidRPr="009E791D" w:rsidRDefault="00AB05E8" w:rsidP="00AB05E8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>алгоритмы и начала программирования;</w:t>
      </w:r>
    </w:p>
    <w:p w:rsidR="00AB05E8" w:rsidRPr="009E791D" w:rsidRDefault="00AB05E8" w:rsidP="00AB05E8">
      <w:pPr>
        <w:numPr>
          <w:ilvl w:val="0"/>
          <w:numId w:val="2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Cs w:val="24"/>
        </w:rPr>
      </w:pPr>
      <w:r w:rsidRPr="009E791D">
        <w:rPr>
          <w:rStyle w:val="dash0410005f0431005f0437005f0430005f0446005f0020005f0441005f043f005f0438005f0441005f043a005f0430005f005fchar1char1"/>
          <w:rFonts w:cs="Times New Roman"/>
          <w:szCs w:val="24"/>
        </w:rPr>
        <w:t>информационные и коммуникационные технологии.</w:t>
      </w:r>
    </w:p>
    <w:p w:rsidR="00AB05E8" w:rsidRPr="009E791D" w:rsidRDefault="00AB05E8" w:rsidP="00AB0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343949365"/>
      <w:bookmarkEnd w:id="10"/>
      <w:r w:rsidRPr="009E791D">
        <w:rPr>
          <w:rFonts w:ascii="Times New Roman" w:hAnsi="Times New Roman" w:cs="Times New Roman"/>
          <w:sz w:val="24"/>
          <w:szCs w:val="24"/>
        </w:rPr>
        <w:t xml:space="preserve">С целью расширения содержания предмета «Информатика», форм и видов учебной деятельности  для достижения планируемых результатов (познавательных, личностных, коммуникативных и регулятивных УУД) в соответствии с ФГОС ООО </w:t>
      </w:r>
    </w:p>
    <w:p w:rsidR="00AB05E8" w:rsidRPr="009E791D" w:rsidRDefault="00AB05E8" w:rsidP="00AB05E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 8 классе введен </w:t>
      </w:r>
      <w:proofErr w:type="spellStart"/>
      <w:r w:rsidRPr="009E791D">
        <w:rPr>
          <w:rFonts w:ascii="Times New Roman" w:hAnsi="Times New Roman" w:cs="Times New Roman"/>
          <w:b/>
          <w:i/>
          <w:sz w:val="24"/>
          <w:szCs w:val="24"/>
        </w:rPr>
        <w:t>внутрипредметный</w:t>
      </w:r>
      <w:proofErr w:type="spellEnd"/>
      <w:r w:rsidRPr="009E791D">
        <w:rPr>
          <w:rFonts w:ascii="Times New Roman" w:hAnsi="Times New Roman" w:cs="Times New Roman"/>
          <w:b/>
          <w:i/>
          <w:sz w:val="24"/>
          <w:szCs w:val="24"/>
        </w:rPr>
        <w:t xml:space="preserve"> модуль «Алгоритмизация и программирование»</w:t>
      </w:r>
      <w:r w:rsidRPr="009E791D">
        <w:rPr>
          <w:rFonts w:ascii="Times New Roman" w:hAnsi="Times New Roman" w:cs="Times New Roman"/>
          <w:sz w:val="24"/>
          <w:szCs w:val="24"/>
        </w:rPr>
        <w:t>, на изучение которого  отводится 7 часов в год.</w:t>
      </w:r>
    </w:p>
    <w:p w:rsidR="00AB05E8" w:rsidRPr="009E791D" w:rsidRDefault="00AB05E8" w:rsidP="00AB05E8">
      <w:pPr>
        <w:pStyle w:val="3"/>
        <w:rPr>
          <w:rFonts w:ascii="Times New Roman" w:hAnsi="Times New Roman"/>
          <w:sz w:val="24"/>
          <w:szCs w:val="24"/>
        </w:rPr>
      </w:pPr>
      <w:r w:rsidRPr="009E791D">
        <w:rPr>
          <w:rFonts w:ascii="Times New Roman" w:hAnsi="Times New Roman"/>
          <w:sz w:val="24"/>
          <w:szCs w:val="24"/>
        </w:rPr>
        <w:t xml:space="preserve">Раздел 1. Введение в информатику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>. Двоичная арифметика.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Возможность дискретного представления </w:t>
      </w:r>
      <w:proofErr w:type="spellStart"/>
      <w:proofErr w:type="gramStart"/>
      <w:r w:rsidRPr="009E791D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spellEnd"/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9E791D">
        <w:rPr>
          <w:rFonts w:ascii="Times New Roman" w:hAnsi="Times New Roman" w:cs="Times New Roman"/>
          <w:sz w:val="24"/>
          <w:szCs w:val="24"/>
        </w:rPr>
        <w:t>аудио-визуальной</w:t>
      </w:r>
      <w:proofErr w:type="spellEnd"/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Оценка адекватности модели моделируемому объекту и целям моделирования.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B05E8" w:rsidRPr="009E791D" w:rsidRDefault="00AB05E8" w:rsidP="00AB05E8">
      <w:pPr>
        <w:pStyle w:val="3"/>
        <w:rPr>
          <w:rFonts w:ascii="Times New Roman" w:hAnsi="Times New Roman"/>
          <w:sz w:val="24"/>
          <w:szCs w:val="24"/>
        </w:rPr>
      </w:pPr>
      <w:bookmarkStart w:id="12" w:name="_Toc343949363"/>
      <w:r w:rsidRPr="009E791D">
        <w:rPr>
          <w:rFonts w:ascii="Times New Roman" w:hAnsi="Times New Roman"/>
          <w:sz w:val="24"/>
          <w:szCs w:val="24"/>
        </w:rPr>
        <w:t>Раздел 2. Алгоритмы и начала программирования</w:t>
      </w:r>
      <w:bookmarkEnd w:id="12"/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Их назначение, среда, режим работы, система команд.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AB05E8" w:rsidRPr="009E791D" w:rsidRDefault="00AB05E8" w:rsidP="00AB05E8">
      <w:pPr>
        <w:pStyle w:val="3"/>
        <w:rPr>
          <w:rFonts w:ascii="Times New Roman" w:hAnsi="Times New Roman"/>
          <w:sz w:val="24"/>
          <w:szCs w:val="24"/>
        </w:rPr>
      </w:pPr>
      <w:bookmarkStart w:id="13" w:name="_Toc343949364"/>
      <w:r w:rsidRPr="009E791D">
        <w:rPr>
          <w:rFonts w:ascii="Times New Roman" w:hAnsi="Times New Roman"/>
          <w:sz w:val="24"/>
          <w:szCs w:val="24"/>
        </w:rPr>
        <w:t>Раздел 3. Информационные и коммуникационные технологии</w:t>
      </w:r>
      <w:bookmarkEnd w:id="13"/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Файл. Каталог (директория). Файловая система.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Размер файла. Архивирование файлов.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Гигиенические, эргономические и технические условия безопасной эксплуатации компьютера.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видео информация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>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9E791D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9E791D">
        <w:rPr>
          <w:rFonts w:ascii="Times New Roman" w:hAnsi="Times New Roman" w:cs="Times New Roman"/>
          <w:sz w:val="24"/>
          <w:szCs w:val="24"/>
        </w:rPr>
        <w:t xml:space="preserve"> ИКТ: электронная подпись, центры сертификации, сертифицированные сайты и документы и др.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Основные этапы развития ИКТ. </w:t>
      </w: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AB05E8" w:rsidRPr="009E791D" w:rsidRDefault="00AB05E8" w:rsidP="00AB05E8">
      <w:pPr>
        <w:pStyle w:val="2"/>
        <w:rPr>
          <w:color w:val="auto"/>
        </w:rPr>
      </w:pPr>
      <w:bookmarkStart w:id="14" w:name="_Toc228880702"/>
      <w:bookmarkStart w:id="15" w:name="_Toc364713912"/>
      <w:bookmarkEnd w:id="11"/>
      <w:r w:rsidRPr="009E791D">
        <w:rPr>
          <w:color w:val="auto"/>
        </w:rPr>
        <w:t>Учебно-тематический план</w:t>
      </w:r>
      <w:bookmarkEnd w:id="14"/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3969"/>
        <w:gridCol w:w="1559"/>
        <w:gridCol w:w="1701"/>
        <w:gridCol w:w="1383"/>
      </w:tblGrid>
      <w:tr w:rsidR="00AB05E8" w:rsidRPr="009E791D" w:rsidTr="00233AFE">
        <w:tc>
          <w:tcPr>
            <w:tcW w:w="959" w:type="dxa"/>
            <w:vMerge w:val="restart"/>
            <w:vAlign w:val="center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B05E8" w:rsidRPr="009E791D" w:rsidTr="00233AFE">
        <w:tc>
          <w:tcPr>
            <w:tcW w:w="959" w:type="dxa"/>
            <w:vMerge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701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AB05E8" w:rsidRPr="009E791D" w:rsidTr="00233AFE">
        <w:tc>
          <w:tcPr>
            <w:tcW w:w="959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05E8" w:rsidRPr="009E791D" w:rsidRDefault="00AB05E8" w:rsidP="00233AFE">
            <w:pPr>
              <w:tabs>
                <w:tab w:val="left" w:pos="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791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E8" w:rsidRPr="009E791D" w:rsidTr="00233AFE">
        <w:tc>
          <w:tcPr>
            <w:tcW w:w="9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AB05E8" w:rsidRPr="009E791D" w:rsidRDefault="00AB05E8" w:rsidP="00233AFE">
            <w:pPr>
              <w:pStyle w:val="a3"/>
              <w:spacing w:before="0" w:beforeAutospacing="0" w:after="0" w:afterAutospacing="0"/>
              <w:ind w:firstLine="34"/>
            </w:pPr>
            <w:r w:rsidRPr="009E791D">
              <w:t>Математические основы информатики</w:t>
            </w:r>
          </w:p>
        </w:tc>
        <w:tc>
          <w:tcPr>
            <w:tcW w:w="15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5E8" w:rsidRPr="009E791D" w:rsidTr="00233AFE">
        <w:tc>
          <w:tcPr>
            <w:tcW w:w="9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AB05E8" w:rsidRPr="009E791D" w:rsidRDefault="00AB05E8" w:rsidP="00233AFE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9E791D">
              <w:t>Основы алгоритмизации</w:t>
            </w:r>
          </w:p>
        </w:tc>
        <w:tc>
          <w:tcPr>
            <w:tcW w:w="15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5E8" w:rsidRPr="009E791D" w:rsidTr="00233AFE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AB05E8" w:rsidRPr="009E791D" w:rsidRDefault="00AB05E8" w:rsidP="00233AFE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9E791D">
              <w:t>Начала программирования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5E8" w:rsidRPr="009E791D" w:rsidTr="00233AFE">
        <w:tc>
          <w:tcPr>
            <w:tcW w:w="9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AB05E8" w:rsidRPr="009E791D" w:rsidRDefault="00AB05E8" w:rsidP="00233AFE">
            <w:pPr>
              <w:pStyle w:val="a3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9E791D">
              <w:t xml:space="preserve">Повторение </w:t>
            </w:r>
          </w:p>
        </w:tc>
        <w:tc>
          <w:tcPr>
            <w:tcW w:w="15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5E8" w:rsidRPr="009E791D" w:rsidTr="00233AFE">
        <w:tc>
          <w:tcPr>
            <w:tcW w:w="9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AB05E8" w:rsidRPr="009E791D" w:rsidRDefault="00AB05E8" w:rsidP="00233AFE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9E791D">
              <w:rPr>
                <w:b/>
                <w:bCs/>
              </w:rPr>
              <w:t>Итого:</w:t>
            </w:r>
          </w:p>
        </w:tc>
        <w:tc>
          <w:tcPr>
            <w:tcW w:w="1559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383" w:type="dxa"/>
            <w:shd w:val="clear" w:color="auto" w:fill="FFFFFF"/>
          </w:tcPr>
          <w:p w:rsidR="00AB05E8" w:rsidRPr="009E791D" w:rsidRDefault="00AB05E8" w:rsidP="00233A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</w:tbl>
    <w:p w:rsidR="00AB05E8" w:rsidRPr="009E791D" w:rsidRDefault="00AB05E8" w:rsidP="00AB05E8">
      <w:pPr>
        <w:rPr>
          <w:rFonts w:ascii="Times New Roman" w:hAnsi="Times New Roman" w:cs="Times New Roman"/>
          <w:b/>
          <w:sz w:val="24"/>
          <w:szCs w:val="24"/>
        </w:rPr>
      </w:pPr>
    </w:p>
    <w:p w:rsidR="00AB05E8" w:rsidRPr="009E791D" w:rsidRDefault="00AB05E8" w:rsidP="00AB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умений и навыков обучающихся</w:t>
      </w:r>
    </w:p>
    <w:p w:rsidR="00AB05E8" w:rsidRPr="009E791D" w:rsidRDefault="00AB05E8" w:rsidP="00AB05E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791D">
        <w:rPr>
          <w:rFonts w:ascii="Times New Roman" w:hAnsi="Times New Roman" w:cs="Times New Roman"/>
          <w:sz w:val="24"/>
          <w:szCs w:val="24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AB05E8" w:rsidRPr="009E791D" w:rsidRDefault="00AB05E8" w:rsidP="00AB05E8">
      <w:pPr>
        <w:pStyle w:val="Default"/>
        <w:rPr>
          <w:color w:val="auto"/>
        </w:rPr>
      </w:pPr>
      <w:r w:rsidRPr="009E791D"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 </w:t>
      </w:r>
      <w:proofErr w:type="gramStart"/>
      <w:r w:rsidRPr="009E791D">
        <w:t>тестовых</w:t>
      </w:r>
      <w:proofErr w:type="gramEnd"/>
      <w:r w:rsidRPr="009E791D">
        <w:t xml:space="preserve"> заданиями. Все работы составлены на основании содержания предмета  Информатика 8 класс. Работы проверяют результаты обучения </w:t>
      </w:r>
      <w:proofErr w:type="gramStart"/>
      <w:r w:rsidRPr="009E791D">
        <w:t>обучающихся</w:t>
      </w:r>
      <w:proofErr w:type="gramEnd"/>
      <w:r w:rsidRPr="009E791D">
        <w:t xml:space="preserve"> по каждой теме. Задания взяты  из электронных тестов, рекомендуемых Л.Л. </w:t>
      </w:r>
      <w:proofErr w:type="spellStart"/>
      <w:r w:rsidRPr="009E791D">
        <w:t>Босовой</w:t>
      </w:r>
      <w:proofErr w:type="spellEnd"/>
      <w:r w:rsidRPr="009E791D">
        <w:t xml:space="preserve">. </w:t>
      </w:r>
    </w:p>
    <w:p w:rsidR="00AB05E8" w:rsidRPr="009E791D" w:rsidRDefault="00AB05E8" w:rsidP="00AB05E8">
      <w:pPr>
        <w:rPr>
          <w:rFonts w:ascii="Times New Roman" w:hAnsi="Times New Roman" w:cs="Times New Roman"/>
          <w:sz w:val="24"/>
          <w:szCs w:val="24"/>
        </w:rPr>
      </w:pPr>
    </w:p>
    <w:p w:rsidR="00AB05E8" w:rsidRPr="009E791D" w:rsidRDefault="00AB05E8" w:rsidP="00AB05E8">
      <w:pPr>
        <w:pStyle w:val="Default"/>
        <w:ind w:firstLine="708"/>
        <w:jc w:val="both"/>
        <w:rPr>
          <w:b/>
        </w:rPr>
      </w:pPr>
      <w:r w:rsidRPr="009E791D">
        <w:rPr>
          <w:b/>
        </w:rPr>
        <w:t xml:space="preserve">Формы организации учебного процесса </w:t>
      </w:r>
    </w:p>
    <w:p w:rsidR="00AB05E8" w:rsidRPr="009E791D" w:rsidRDefault="00AB05E8" w:rsidP="00AB05E8">
      <w:pPr>
        <w:pStyle w:val="Default"/>
        <w:ind w:firstLine="708"/>
        <w:jc w:val="both"/>
      </w:pPr>
      <w:r w:rsidRPr="009E791D">
        <w:t xml:space="preserve">Единицей учебного процесса является урок. В первой части урока проводиться объяснение нового материала, а на конец урока планируется компьютерный практикум (практические работы). Работа учеников за компьютером в 8 классах 10-15 минут. В ходе обучения </w:t>
      </w:r>
      <w:proofErr w:type="gramStart"/>
      <w:r w:rsidRPr="009E791D">
        <w:t>обучающимся</w:t>
      </w:r>
      <w:proofErr w:type="gramEnd"/>
      <w:r w:rsidRPr="009E791D">
        <w:t xml:space="preserve">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AB05E8" w:rsidRPr="009E791D" w:rsidRDefault="00AB05E8" w:rsidP="00AB05E8">
      <w:pPr>
        <w:pStyle w:val="Default"/>
        <w:ind w:firstLine="708"/>
        <w:jc w:val="both"/>
        <w:rPr>
          <w:color w:val="auto"/>
        </w:rPr>
      </w:pPr>
      <w:r w:rsidRPr="009E791D">
        <w:rPr>
          <w:color w:val="auto"/>
        </w:rPr>
        <w:t xml:space="preserve">В 8 классе особое внимание следует уделить </w:t>
      </w:r>
      <w:r w:rsidRPr="009E791D">
        <w:rPr>
          <w:i/>
          <w:iCs/>
          <w:color w:val="auto"/>
        </w:rPr>
        <w:t xml:space="preserve">организации самостоятельной работы </w:t>
      </w:r>
      <w:proofErr w:type="gramStart"/>
      <w:r w:rsidRPr="009E791D">
        <w:rPr>
          <w:i/>
          <w:iCs/>
          <w:color w:val="auto"/>
        </w:rPr>
        <w:t>обучающихся</w:t>
      </w:r>
      <w:proofErr w:type="gramEnd"/>
      <w:r w:rsidRPr="009E791D">
        <w:rPr>
          <w:i/>
          <w:iCs/>
          <w:color w:val="auto"/>
        </w:rPr>
        <w:t xml:space="preserve"> на компьютере</w:t>
      </w:r>
      <w:r w:rsidRPr="009E791D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9E791D">
        <w:rPr>
          <w:i/>
          <w:iCs/>
          <w:color w:val="auto"/>
        </w:rPr>
        <w:t>самостоятельной творческой работой</w:t>
      </w:r>
      <w:r w:rsidRPr="009E791D">
        <w:rPr>
          <w:color w:val="auto"/>
        </w:rPr>
        <w:t xml:space="preserve">, личностно-значимой </w:t>
      </w:r>
      <w:proofErr w:type="gramStart"/>
      <w:r w:rsidRPr="009E791D">
        <w:rPr>
          <w:color w:val="auto"/>
        </w:rPr>
        <w:t>для</w:t>
      </w:r>
      <w:proofErr w:type="gramEnd"/>
      <w:r w:rsidRPr="009E791D">
        <w:rPr>
          <w:color w:val="auto"/>
        </w:rPr>
        <w:t xml:space="preserve"> обучаемого. Это достигается за счет информационно-предметного </w:t>
      </w:r>
      <w:r w:rsidRPr="009E791D">
        <w:rPr>
          <w:i/>
          <w:iCs/>
          <w:color w:val="auto"/>
        </w:rPr>
        <w:t>практикума</w:t>
      </w:r>
      <w:r w:rsidRPr="009E791D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AB05E8" w:rsidRPr="009E791D" w:rsidRDefault="00AB05E8" w:rsidP="00AB05E8">
      <w:pPr>
        <w:pStyle w:val="a3"/>
        <w:spacing w:after="0" w:afterAutospacing="0"/>
        <w:ind w:firstLine="720"/>
        <w:jc w:val="both"/>
        <w:rPr>
          <w:rStyle w:val="a9"/>
          <w:color w:val="000000"/>
        </w:rPr>
      </w:pPr>
      <w:r w:rsidRPr="009E791D">
        <w:rPr>
          <w:rStyle w:val="a9"/>
          <w:color w:val="000000"/>
        </w:rPr>
        <w:t>Формы обучения:</w:t>
      </w:r>
    </w:p>
    <w:p w:rsidR="00AB05E8" w:rsidRPr="009E791D" w:rsidRDefault="00AB05E8" w:rsidP="00AB05E8">
      <w:pPr>
        <w:pStyle w:val="aa"/>
      </w:pPr>
      <w:proofErr w:type="gramStart"/>
      <w:r w:rsidRPr="009E791D">
        <w:t>- учебно-плановые (урок, лекция, семинар, домашняя работа)</w:t>
      </w:r>
      <w:r w:rsidRPr="009E791D">
        <w:rPr>
          <w:rStyle w:val="apple-converted-space"/>
          <w:color w:val="000000"/>
        </w:rPr>
        <w:t> </w:t>
      </w:r>
      <w:r w:rsidRPr="009E791D">
        <w:rPr>
          <w:rStyle w:val="a8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9E791D">
        <w:t>,</w:t>
      </w:r>
      <w:proofErr w:type="gramEnd"/>
    </w:p>
    <w:p w:rsidR="00AB05E8" w:rsidRPr="009E791D" w:rsidRDefault="00AB05E8" w:rsidP="00AB05E8">
      <w:pPr>
        <w:pStyle w:val="aa"/>
      </w:pPr>
      <w:r w:rsidRPr="009E791D">
        <w:t>- внеплановые (консультации, конференции, кружки, экскурсии, занятия по продвинутым и дополнительным программам),</w:t>
      </w:r>
    </w:p>
    <w:p w:rsidR="00AB05E8" w:rsidRPr="009E791D" w:rsidRDefault="00AB05E8" w:rsidP="00AB05E8">
      <w:pPr>
        <w:pStyle w:val="aa"/>
      </w:pPr>
      <w:r w:rsidRPr="009E791D">
        <w:t>- вспомогательные (групповые и индивидуальные занятия, группы выравнивания, репетиторство).</w:t>
      </w:r>
    </w:p>
    <w:p w:rsidR="00AB05E8" w:rsidRPr="009E791D" w:rsidRDefault="00AB05E8" w:rsidP="00AB05E8">
      <w:pPr>
        <w:pStyle w:val="Default"/>
        <w:ind w:left="720" w:hanging="360"/>
        <w:rPr>
          <w:b/>
          <w:iCs/>
          <w:color w:val="auto"/>
        </w:rPr>
      </w:pPr>
      <w:r w:rsidRPr="009E791D">
        <w:rPr>
          <w:b/>
          <w:iCs/>
          <w:color w:val="auto"/>
        </w:rPr>
        <w:t xml:space="preserve">Формы итогового контроля: </w:t>
      </w:r>
    </w:p>
    <w:p w:rsidR="00AB05E8" w:rsidRPr="009E791D" w:rsidRDefault="00AB05E8" w:rsidP="00AB05E8">
      <w:pPr>
        <w:pStyle w:val="Default"/>
        <w:numPr>
          <w:ilvl w:val="0"/>
          <w:numId w:val="4"/>
        </w:numPr>
        <w:spacing w:after="36"/>
        <w:rPr>
          <w:color w:val="auto"/>
        </w:rPr>
      </w:pPr>
      <w:r w:rsidRPr="009E791D">
        <w:rPr>
          <w:color w:val="auto"/>
        </w:rPr>
        <w:t xml:space="preserve">тест; </w:t>
      </w:r>
    </w:p>
    <w:p w:rsidR="00AB05E8" w:rsidRPr="009E791D" w:rsidRDefault="00AB05E8" w:rsidP="00AB05E8">
      <w:pPr>
        <w:pStyle w:val="Default"/>
        <w:numPr>
          <w:ilvl w:val="0"/>
          <w:numId w:val="4"/>
        </w:numPr>
        <w:rPr>
          <w:color w:val="auto"/>
        </w:rPr>
      </w:pPr>
      <w:r w:rsidRPr="009E791D">
        <w:rPr>
          <w:color w:val="auto"/>
        </w:rPr>
        <w:t xml:space="preserve">творческая практическая работа; </w:t>
      </w:r>
    </w:p>
    <w:p w:rsidR="00AB05E8" w:rsidRPr="009E791D" w:rsidRDefault="00AB05E8" w:rsidP="00AB05E8">
      <w:pPr>
        <w:pStyle w:val="Default"/>
        <w:numPr>
          <w:ilvl w:val="0"/>
          <w:numId w:val="4"/>
        </w:numPr>
        <w:rPr>
          <w:color w:val="auto"/>
        </w:rPr>
      </w:pPr>
      <w:r w:rsidRPr="009E791D">
        <w:rPr>
          <w:color w:val="auto"/>
        </w:rPr>
        <w:t>проект.</w:t>
      </w:r>
    </w:p>
    <w:p w:rsidR="00AB05E8" w:rsidRDefault="00AB05E8" w:rsidP="00AB05E8">
      <w:pPr>
        <w:rPr>
          <w:rFonts w:ascii="Times New Roman" w:hAnsi="Times New Roman" w:cs="Times New Roman"/>
          <w:b/>
          <w:sz w:val="24"/>
          <w:szCs w:val="24"/>
        </w:rPr>
      </w:pPr>
      <w:r w:rsidRPr="009E791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9E791D" w:rsidRDefault="009E791D" w:rsidP="00AB05E8">
      <w:pPr>
        <w:rPr>
          <w:rFonts w:ascii="Times New Roman" w:hAnsi="Times New Roman" w:cs="Times New Roman"/>
          <w:b/>
          <w:sz w:val="24"/>
          <w:szCs w:val="24"/>
        </w:rPr>
      </w:pPr>
    </w:p>
    <w:p w:rsidR="009E791D" w:rsidRDefault="009E791D" w:rsidP="00AB05E8">
      <w:pPr>
        <w:rPr>
          <w:rFonts w:ascii="Times New Roman" w:hAnsi="Times New Roman" w:cs="Times New Roman"/>
          <w:b/>
          <w:sz w:val="24"/>
          <w:szCs w:val="24"/>
        </w:rPr>
      </w:pPr>
    </w:p>
    <w:p w:rsidR="009E791D" w:rsidRPr="009E791D" w:rsidRDefault="009E791D" w:rsidP="00AB05E8">
      <w:pPr>
        <w:rPr>
          <w:rFonts w:ascii="Times New Roman" w:hAnsi="Times New Roman" w:cs="Times New Roman"/>
          <w:sz w:val="24"/>
          <w:szCs w:val="24"/>
        </w:rPr>
      </w:pPr>
    </w:p>
    <w:p w:rsidR="00AB05E8" w:rsidRPr="009E791D" w:rsidRDefault="00AB05E8" w:rsidP="00AB05E8">
      <w:pPr>
        <w:pStyle w:val="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9E791D">
        <w:rPr>
          <w:rFonts w:ascii="Times New Roman" w:hAnsi="Times New Roman"/>
          <w:sz w:val="24"/>
          <w:szCs w:val="24"/>
        </w:rPr>
        <w:t xml:space="preserve">Тематическое планирование курса «Информатика и ИКТ» 8 класс                                </w:t>
      </w:r>
    </w:p>
    <w:p w:rsidR="00AB05E8" w:rsidRPr="009E791D" w:rsidRDefault="00AB05E8" w:rsidP="00AB05E8">
      <w:pPr>
        <w:pStyle w:val="3"/>
        <w:spacing w:before="120" w:after="0"/>
        <w:jc w:val="center"/>
        <w:rPr>
          <w:rFonts w:ascii="Times New Roman" w:hAnsi="Times New Roman"/>
          <w:sz w:val="24"/>
          <w:szCs w:val="24"/>
        </w:rPr>
      </w:pPr>
      <w:r w:rsidRPr="009E791D">
        <w:rPr>
          <w:rFonts w:ascii="Times New Roman" w:hAnsi="Times New Roman"/>
          <w:sz w:val="24"/>
          <w:szCs w:val="24"/>
        </w:rPr>
        <w:t>авторы Л.Л. Босова, А.Ю. Босова,  (1 час в неделю, всего 35 часов, в т.ч.  «Алгоритмизация и программирование» ВПМ – 7 часов)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6380"/>
        <w:gridCol w:w="1394"/>
        <w:gridCol w:w="1012"/>
      </w:tblGrid>
      <w:tr w:rsidR="00AB05E8" w:rsidRPr="009E791D" w:rsidTr="00233AFE">
        <w:trPr>
          <w:cantSplit/>
          <w:tblHeader/>
        </w:trPr>
        <w:tc>
          <w:tcPr>
            <w:tcW w:w="493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center"/>
            </w:pPr>
            <w:r w:rsidRPr="009E791D">
              <w:rPr>
                <w:bCs/>
              </w:rPr>
              <w:t>Номер урока</w:t>
            </w:r>
          </w:p>
        </w:tc>
        <w:tc>
          <w:tcPr>
            <w:tcW w:w="3273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left="32"/>
              <w:jc w:val="center"/>
            </w:pPr>
            <w:r w:rsidRPr="009E791D">
              <w:rPr>
                <w:b/>
                <w:bCs/>
              </w:rPr>
              <w:t>Тема урока</w:t>
            </w:r>
          </w:p>
        </w:tc>
        <w:tc>
          <w:tcPr>
            <w:tcW w:w="715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left"/>
            </w:pPr>
            <w:r w:rsidRPr="009E791D">
              <w:rPr>
                <w:b/>
                <w:bCs/>
              </w:rPr>
              <w:t>Параграф учебника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9E791D">
              <w:rPr>
                <w:b/>
                <w:bCs/>
              </w:rPr>
              <w:t>Кол-во часов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rPr>
                <w:bCs/>
              </w:rPr>
            </w:pPr>
            <w:r w:rsidRPr="009E791D">
              <w:t>1.</w:t>
            </w:r>
          </w:p>
        </w:tc>
        <w:tc>
          <w:tcPr>
            <w:tcW w:w="3273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rPr>
                <w:b/>
                <w:bCs/>
              </w:rPr>
            </w:pPr>
            <w:r w:rsidRPr="009E791D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715" w:type="pct"/>
            <w:vAlign w:val="center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left"/>
              <w:rPr>
                <w:b/>
                <w:bCs/>
              </w:rPr>
            </w:pPr>
            <w:r w:rsidRPr="009E791D">
              <w:t>Введение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481" w:type="pct"/>
            <w:gridSpan w:val="3"/>
            <w:shd w:val="clear" w:color="auto" w:fill="E6E6E6"/>
          </w:tcPr>
          <w:p w:rsidR="00AB05E8" w:rsidRPr="009E791D" w:rsidRDefault="00AB05E8" w:rsidP="00233AFE">
            <w:pPr>
              <w:pStyle w:val="a4"/>
              <w:spacing w:after="100" w:afterAutospacing="1"/>
              <w:jc w:val="center"/>
              <w:rPr>
                <w:bCs/>
              </w:rPr>
            </w:pPr>
            <w:r w:rsidRPr="009E791D">
              <w:rPr>
                <w:bCs/>
              </w:rPr>
              <w:t>Тема Математические основы информатики</w:t>
            </w:r>
          </w:p>
        </w:tc>
        <w:tc>
          <w:tcPr>
            <w:tcW w:w="519" w:type="pct"/>
            <w:shd w:val="clear" w:color="auto" w:fill="E6E6E6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  <w:rPr>
                <w:b/>
                <w:bCs/>
              </w:rPr>
            </w:pP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Общие сведения о системах счисления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§1.1.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Двоичная система счисления. Двоичная арифметика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§1.1.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4.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proofErr w:type="gramStart"/>
            <w:r w:rsidRPr="009E791D">
              <w:t>Восьмеричная</w:t>
            </w:r>
            <w:proofErr w:type="gramEnd"/>
            <w:r w:rsidRPr="009E791D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§1.1.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5.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9E791D">
              <w:t>q</w:t>
            </w:r>
            <w:proofErr w:type="spellEnd"/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§1.1.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6.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Представление целых чисел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§1.2.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7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Представление вещественных чисел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§1.2.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8.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Высказывание. Логические операции.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§1.3.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  <w:trHeight w:val="285"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9.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Построение таблиц истинности для логических выражений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§1.3.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  <w:trHeight w:val="285"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10.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Свойства логических операций.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§1.3.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  <w:trHeight w:val="285"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11.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Решение логических задач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§1.3.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  <w:trHeight w:val="285"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12.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Логические элементы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§1.3.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13.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481" w:type="pct"/>
            <w:gridSpan w:val="3"/>
            <w:shd w:val="clear" w:color="auto" w:fill="E0E0E0"/>
          </w:tcPr>
          <w:p w:rsidR="00AB05E8" w:rsidRPr="009E791D" w:rsidRDefault="00AB05E8" w:rsidP="00233AFE">
            <w:pPr>
              <w:pStyle w:val="a4"/>
              <w:spacing w:after="100" w:afterAutospacing="1"/>
              <w:jc w:val="center"/>
              <w:rPr>
                <w:bCs/>
              </w:rPr>
            </w:pPr>
            <w:r w:rsidRPr="009E791D">
              <w:rPr>
                <w:bCs/>
              </w:rPr>
              <w:t>Тема Основы алгоритмизации</w:t>
            </w:r>
          </w:p>
        </w:tc>
        <w:tc>
          <w:tcPr>
            <w:tcW w:w="519" w:type="pct"/>
            <w:shd w:val="clear" w:color="auto" w:fill="E0E0E0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  <w:rPr>
                <w:b/>
                <w:bCs/>
              </w:rPr>
            </w:pP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14.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Алгоритмы и исполнители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§2.1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15.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Способы записи алгоритмов. Объекты алгоритмов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left"/>
            </w:pPr>
            <w:r w:rsidRPr="009E791D">
              <w:t>§2.2-§2.3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16.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ВПМ Алгоритм. Алгоритмические конструкции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17.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Алгоритмическая конструкция следование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§2.4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18.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Алгоритмическая конструкция «ветвление». Полная форма ветвления. Неполная форма ветвления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§2.4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19.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ВПМ Высказывания. Логические </w:t>
            </w:r>
            <w:proofErr w:type="spellStart"/>
            <w:r w:rsidRPr="009E791D">
              <w:t>зачения</w:t>
            </w:r>
            <w:proofErr w:type="spellEnd"/>
            <w:r w:rsidRPr="009E791D">
              <w:t>.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20.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 xml:space="preserve">Алгоритмическая конструкция «повторение». Цикл с заданным условием продолжения работы. Цикл с заданным условием окончания работы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§2.4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21.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ВПМ Игры  и выигрышные стратегии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22.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Алгоритмическая конструкция «повторение». Цикл с заданным числом повторений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§2.4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23.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481" w:type="pct"/>
            <w:gridSpan w:val="3"/>
            <w:shd w:val="clear" w:color="auto" w:fill="E0E0E0"/>
          </w:tcPr>
          <w:p w:rsidR="00AB05E8" w:rsidRPr="009E791D" w:rsidRDefault="00AB05E8" w:rsidP="00233AFE">
            <w:pPr>
              <w:pStyle w:val="a4"/>
              <w:spacing w:after="100" w:afterAutospacing="1"/>
              <w:jc w:val="center"/>
              <w:rPr>
                <w:bCs/>
              </w:rPr>
            </w:pPr>
            <w:r w:rsidRPr="009E791D">
              <w:rPr>
                <w:bCs/>
              </w:rPr>
              <w:t>Тема Начала программирования</w:t>
            </w:r>
          </w:p>
        </w:tc>
        <w:tc>
          <w:tcPr>
            <w:tcW w:w="519" w:type="pct"/>
            <w:shd w:val="clear" w:color="auto" w:fill="E0E0E0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  <w:rPr>
                <w:b/>
                <w:bCs/>
              </w:rPr>
            </w:pP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24.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Общие сведения о языке программирования Паскаль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 xml:space="preserve">§3.1 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25.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Организация ввода и вывода данных. Программирование линейных алгоритмов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  <w:jc w:val="left"/>
            </w:pPr>
            <w:r w:rsidRPr="009E791D">
              <w:t>§3.2-§3.3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26.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ВПМ Исполнители алгоритмов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27.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§3.4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28.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ВПМ  Объектно-ориентированное  программирование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29.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 xml:space="preserve">Программирование циклических алгоритмов. Программирование циклов с заданным условием продолжения работы.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 xml:space="preserve">§3.5        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30.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Программирование циклических алгоритмов. Программирование циклов с заданным условием окончания работы. Программирование циклов с заданным числом повторений.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§3.5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31.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 xml:space="preserve">ВПМ  Операторы  языка  программирования 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32.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Программирование циклических алгоритмов. Различные варианты программирования циклического алгоритма.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§3.5</w:t>
            </w: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  <w:tcBorders>
              <w:bottom w:val="single" w:sz="4" w:space="0" w:color="auto"/>
            </w:tcBorders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33.</w:t>
            </w:r>
          </w:p>
        </w:tc>
        <w:tc>
          <w:tcPr>
            <w:tcW w:w="3273" w:type="pct"/>
            <w:tcBorders>
              <w:bottom w:val="single" w:sz="4" w:space="0" w:color="auto"/>
            </w:tcBorders>
          </w:tcPr>
          <w:p w:rsidR="00AB05E8" w:rsidRPr="009E791D" w:rsidRDefault="00AB05E8" w:rsidP="00233AFE">
            <w:pPr>
              <w:pStyle w:val="a3"/>
              <w:spacing w:before="0" w:beforeAutospacing="0"/>
              <w:ind w:left="32"/>
            </w:pPr>
            <w:r w:rsidRPr="009E791D">
              <w:t>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481" w:type="pct"/>
            <w:gridSpan w:val="3"/>
            <w:shd w:val="clear" w:color="auto" w:fill="D9D9D9"/>
          </w:tcPr>
          <w:p w:rsidR="00AB05E8" w:rsidRPr="009E791D" w:rsidRDefault="00AB05E8" w:rsidP="00233AFE">
            <w:pPr>
              <w:pStyle w:val="a4"/>
              <w:spacing w:after="100" w:afterAutospacing="1"/>
              <w:jc w:val="center"/>
            </w:pPr>
            <w:r w:rsidRPr="009E791D">
              <w:t>Итоговое повторение</w:t>
            </w:r>
          </w:p>
        </w:tc>
        <w:tc>
          <w:tcPr>
            <w:tcW w:w="519" w:type="pct"/>
            <w:shd w:val="clear" w:color="auto" w:fill="D9D9D9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  <w:rPr>
                <w:b/>
              </w:rPr>
            </w:pP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34.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Промежуточная аттестация.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  <w:tr w:rsidR="00AB05E8" w:rsidRPr="009E791D" w:rsidTr="00233AFE">
        <w:trPr>
          <w:cantSplit/>
        </w:trPr>
        <w:tc>
          <w:tcPr>
            <w:tcW w:w="49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35.</w:t>
            </w:r>
          </w:p>
        </w:tc>
        <w:tc>
          <w:tcPr>
            <w:tcW w:w="3273" w:type="pct"/>
          </w:tcPr>
          <w:p w:rsidR="00AB05E8" w:rsidRPr="009E791D" w:rsidRDefault="00AB05E8" w:rsidP="00233AFE">
            <w:pPr>
              <w:pStyle w:val="a4"/>
              <w:spacing w:after="100" w:afterAutospacing="1"/>
              <w:ind w:firstLine="0"/>
            </w:pPr>
            <w:r w:rsidRPr="009E791D">
              <w:t>Анализ  работы. ВПМ  Языки программирования</w:t>
            </w:r>
          </w:p>
        </w:tc>
        <w:tc>
          <w:tcPr>
            <w:tcW w:w="715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</w:p>
        </w:tc>
        <w:tc>
          <w:tcPr>
            <w:tcW w:w="519" w:type="pct"/>
          </w:tcPr>
          <w:p w:rsidR="00AB05E8" w:rsidRPr="009E791D" w:rsidRDefault="00AB05E8" w:rsidP="00233AFE">
            <w:pPr>
              <w:pStyle w:val="a4"/>
              <w:spacing w:after="100" w:afterAutospacing="1"/>
              <w:jc w:val="left"/>
            </w:pPr>
            <w:r w:rsidRPr="009E791D">
              <w:t>1</w:t>
            </w:r>
          </w:p>
        </w:tc>
      </w:tr>
    </w:tbl>
    <w:p w:rsidR="00AB05E8" w:rsidRPr="009E791D" w:rsidRDefault="00AB05E8" w:rsidP="00AB05E8">
      <w:pPr>
        <w:rPr>
          <w:rFonts w:ascii="Times New Roman" w:hAnsi="Times New Roman" w:cs="Times New Roman"/>
          <w:sz w:val="24"/>
          <w:szCs w:val="24"/>
        </w:rPr>
      </w:pPr>
    </w:p>
    <w:p w:rsidR="00AB05E8" w:rsidRPr="009E791D" w:rsidRDefault="00AB05E8" w:rsidP="00AB05E8">
      <w:pPr>
        <w:pStyle w:val="2"/>
      </w:pPr>
    </w:p>
    <w:p w:rsidR="00AB05E8" w:rsidRPr="009E791D" w:rsidRDefault="00AB05E8" w:rsidP="00AB05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19EA" w:rsidRPr="009E791D" w:rsidRDefault="002419EA">
      <w:pPr>
        <w:rPr>
          <w:rFonts w:ascii="Times New Roman" w:hAnsi="Times New Roman" w:cs="Times New Roman"/>
          <w:sz w:val="24"/>
          <w:szCs w:val="24"/>
        </w:rPr>
      </w:pPr>
    </w:p>
    <w:sectPr w:rsidR="002419EA" w:rsidRPr="009E791D" w:rsidSect="008368B3">
      <w:footerReference w:type="default" r:id="rId7"/>
      <w:pgSz w:w="11906" w:h="16838"/>
      <w:pgMar w:top="720" w:right="720" w:bottom="72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D1" w:rsidRDefault="002224D1" w:rsidP="00C54556">
      <w:pPr>
        <w:spacing w:after="0" w:line="240" w:lineRule="auto"/>
      </w:pPr>
      <w:r>
        <w:separator/>
      </w:r>
    </w:p>
  </w:endnote>
  <w:endnote w:type="continuationSeparator" w:id="0">
    <w:p w:rsidR="002224D1" w:rsidRDefault="002224D1" w:rsidP="00C5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F1" w:rsidRPr="00E8114E" w:rsidRDefault="000D184B">
    <w:pPr>
      <w:ind w:right="260"/>
      <w:rPr>
        <w:color w:val="0F243E"/>
        <w:sz w:val="26"/>
        <w:szCs w:val="26"/>
      </w:rPr>
    </w:pPr>
    <w:r w:rsidRPr="000D184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1025" type="#_x0000_t202" style="position:absolute;margin-left:541.7pt;margin-top:782.95pt;width:29.6pt;height:22.15pt;z-index:251658240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next-textbox:#Надпись 49;mso-fit-shape-to-text:t" inset="0,,0">
            <w:txbxContent>
              <w:p w:rsidR="003311F1" w:rsidRPr="00E8114E" w:rsidRDefault="000D184B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E8114E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2419EA" w:rsidRPr="00E8114E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E8114E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9E791D">
                  <w:rPr>
                    <w:noProof/>
                    <w:color w:val="0F243E"/>
                    <w:sz w:val="26"/>
                    <w:szCs w:val="26"/>
                  </w:rPr>
                  <w:t>13</w:t>
                </w:r>
                <w:r w:rsidRPr="00E8114E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311F1" w:rsidRDefault="00222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D1" w:rsidRDefault="002224D1" w:rsidP="00C54556">
      <w:pPr>
        <w:spacing w:after="0" w:line="240" w:lineRule="auto"/>
      </w:pPr>
      <w:r>
        <w:separator/>
      </w:r>
    </w:p>
  </w:footnote>
  <w:footnote w:type="continuationSeparator" w:id="0">
    <w:p w:rsidR="002224D1" w:rsidRDefault="002224D1" w:rsidP="00C5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B86A34"/>
    <w:multiLevelType w:val="hybridMultilevel"/>
    <w:tmpl w:val="292A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05E8"/>
    <w:rsid w:val="000D184B"/>
    <w:rsid w:val="002030C3"/>
    <w:rsid w:val="002224D1"/>
    <w:rsid w:val="002419EA"/>
    <w:rsid w:val="002D5FE3"/>
    <w:rsid w:val="009E791D"/>
    <w:rsid w:val="00AB05E8"/>
    <w:rsid w:val="00C5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56"/>
  </w:style>
  <w:style w:type="paragraph" w:styleId="2">
    <w:name w:val="heading 2"/>
    <w:basedOn w:val="a"/>
    <w:next w:val="a"/>
    <w:link w:val="20"/>
    <w:qFormat/>
    <w:rsid w:val="00AB05E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paragraph" w:styleId="3">
    <w:name w:val="heading 3"/>
    <w:basedOn w:val="a"/>
    <w:next w:val="a"/>
    <w:link w:val="30"/>
    <w:qFormat/>
    <w:rsid w:val="00AB05E8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5E8"/>
    <w:rPr>
      <w:rFonts w:ascii="Times New Roman" w:eastAsia="Calibri" w:hAnsi="Times New Roman" w:cs="Times New Roman"/>
      <w:b/>
      <w:bCs/>
      <w:color w:val="339966"/>
      <w:sz w:val="24"/>
      <w:szCs w:val="24"/>
    </w:rPr>
  </w:style>
  <w:style w:type="character" w:customStyle="1" w:styleId="30">
    <w:name w:val="Заголовок 3 Знак"/>
    <w:basedOn w:val="a0"/>
    <w:link w:val="3"/>
    <w:rsid w:val="00AB05E8"/>
    <w:rPr>
      <w:rFonts w:ascii="Arial" w:eastAsia="Calibri" w:hAnsi="Arial" w:cs="Times New Roman"/>
      <w:b/>
      <w:bCs/>
      <w:sz w:val="26"/>
      <w:szCs w:val="26"/>
    </w:rPr>
  </w:style>
  <w:style w:type="paragraph" w:styleId="a3">
    <w:name w:val="Normal (Web)"/>
    <w:basedOn w:val="a"/>
    <w:rsid w:val="00AB05E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B05E8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B05E8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AB0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B05E8"/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05E8"/>
    <w:rPr>
      <w:rFonts w:ascii="Times New Roman" w:hAnsi="Times New Roman"/>
      <w:sz w:val="24"/>
      <w:u w:val="none"/>
      <w:effect w:val="none"/>
    </w:rPr>
  </w:style>
  <w:style w:type="character" w:styleId="a8">
    <w:name w:val="Emphasis"/>
    <w:qFormat/>
    <w:rsid w:val="00AB05E8"/>
    <w:rPr>
      <w:i/>
      <w:iCs/>
    </w:rPr>
  </w:style>
  <w:style w:type="character" w:styleId="a9">
    <w:name w:val="Strong"/>
    <w:qFormat/>
    <w:rsid w:val="00AB05E8"/>
    <w:rPr>
      <w:b/>
      <w:bCs/>
    </w:rPr>
  </w:style>
  <w:style w:type="character" w:customStyle="1" w:styleId="apple-converted-space">
    <w:name w:val="apple-converted-space"/>
    <w:basedOn w:val="a0"/>
    <w:rsid w:val="00AB05E8"/>
  </w:style>
  <w:style w:type="paragraph" w:customStyle="1" w:styleId="Default">
    <w:name w:val="Default"/>
    <w:rsid w:val="00AB05E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a">
    <w:name w:val="No Spacing"/>
    <w:uiPriority w:val="1"/>
    <w:qFormat/>
    <w:rsid w:val="00AB05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4952</Words>
  <Characters>28231</Characters>
  <Application>Microsoft Office Word</Application>
  <DocSecurity>0</DocSecurity>
  <Lines>235</Lines>
  <Paragraphs>66</Paragraphs>
  <ScaleCrop>false</ScaleCrop>
  <Company/>
  <LinksUpToDate>false</LinksUpToDate>
  <CharactersWithSpaces>33117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оптимальный</cp:lastModifiedBy>
  <cp:revision>2</cp:revision>
  <cp:lastPrinted>2019-09-06T16:56:00Z</cp:lastPrinted>
  <dcterms:created xsi:type="dcterms:W3CDTF">2019-09-06T16:59:00Z</dcterms:created>
  <dcterms:modified xsi:type="dcterms:W3CDTF">2019-09-06T16:59:00Z</dcterms:modified>
</cp:coreProperties>
</file>