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2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6245">
        <w:rPr>
          <w:rFonts w:ascii="Times New Roman" w:hAnsi="Times New Roman" w:cs="Times New Roman"/>
          <w:sz w:val="28"/>
          <w:szCs w:val="28"/>
          <w:u w:val="single"/>
        </w:rPr>
        <w:t>Вспомогательная часть составного именного сказуемого.</w:t>
      </w:r>
    </w:p>
    <w:tbl>
      <w:tblPr>
        <w:tblStyle w:val="a3"/>
        <w:tblW w:w="0" w:type="auto"/>
        <w:tblLook w:val="04A0"/>
      </w:tblPr>
      <w:tblGrid>
        <w:gridCol w:w="5674"/>
        <w:gridCol w:w="3897"/>
      </w:tblGrid>
      <w:tr w:rsidR="005C71BF" w:rsidRPr="00013A37" w:rsidTr="00A96245">
        <w:tc>
          <w:tcPr>
            <w:tcW w:w="0" w:type="auto"/>
          </w:tcPr>
          <w:p w:rsidR="00013A37" w:rsidRPr="00013A37" w:rsidRDefault="0001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7">
              <w:rPr>
                <w:rFonts w:ascii="Times New Roman" w:hAnsi="Times New Roman" w:cs="Times New Roman"/>
                <w:sz w:val="24"/>
                <w:szCs w:val="24"/>
              </w:rPr>
              <w:t>Отвлечённая связк</w:t>
            </w:r>
            <w:proofErr w:type="gramStart"/>
            <w:r w:rsidRPr="00013A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3A37">
              <w:rPr>
                <w:rFonts w:ascii="Times New Roman" w:hAnsi="Times New Roman" w:cs="Times New Roman"/>
                <w:sz w:val="24"/>
                <w:szCs w:val="24"/>
              </w:rPr>
              <w:t xml:space="preserve"> гл. </w:t>
            </w:r>
            <w:r w:rsidRPr="00013A37">
              <w:rPr>
                <w:rFonts w:ascii="Times New Roman" w:hAnsi="Times New Roman" w:cs="Times New Roman"/>
                <w:i/>
                <w:sz w:val="24"/>
                <w:szCs w:val="24"/>
              </w:rPr>
              <w:t>быть</w:t>
            </w:r>
            <w:r w:rsidRPr="00013A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96245" w:rsidRPr="00013A37" w:rsidRDefault="0001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7">
              <w:rPr>
                <w:rFonts w:ascii="Times New Roman" w:hAnsi="Times New Roman" w:cs="Times New Roman"/>
                <w:sz w:val="24"/>
                <w:szCs w:val="24"/>
              </w:rPr>
              <w:t>может быть нулевой</w:t>
            </w:r>
          </w:p>
        </w:tc>
        <w:tc>
          <w:tcPr>
            <w:tcW w:w="0" w:type="auto"/>
          </w:tcPr>
          <w:p w:rsidR="00A96245" w:rsidRDefault="0001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62">
              <w:rPr>
                <w:rFonts w:ascii="Times New Roman" w:hAnsi="Times New Roman" w:cs="Times New Roman"/>
                <w:sz w:val="24"/>
                <w:szCs w:val="24"/>
              </w:rPr>
              <w:t>Озеро было таинственное</w:t>
            </w:r>
            <w:r w:rsidR="00137F62" w:rsidRPr="00137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F62"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Справедливость – </w:t>
            </w:r>
          </w:p>
          <w:p w:rsidR="00137F62" w:rsidRDefault="001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основа доверия ребёнка к воспитателю.</w:t>
            </w:r>
          </w:p>
          <w:p w:rsidR="00137F62" w:rsidRPr="00137F62" w:rsidRDefault="001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будет гражданин достойный к Отчизне холоден душой.</w:t>
            </w:r>
          </w:p>
        </w:tc>
      </w:tr>
      <w:tr w:rsidR="005C71BF" w:rsidRPr="00137F62" w:rsidTr="00A96245">
        <w:tc>
          <w:tcPr>
            <w:tcW w:w="0" w:type="auto"/>
          </w:tcPr>
          <w:p w:rsidR="00A96245" w:rsidRPr="00137F62" w:rsidRDefault="001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62">
              <w:rPr>
                <w:rFonts w:ascii="Times New Roman" w:hAnsi="Times New Roman" w:cs="Times New Roman"/>
                <w:sz w:val="24"/>
                <w:szCs w:val="24"/>
              </w:rPr>
              <w:t xml:space="preserve">Полузнаменательные связки: </w:t>
            </w:r>
            <w:r w:rsidRPr="005C71BF">
              <w:rPr>
                <w:rFonts w:ascii="Times New Roman" w:hAnsi="Times New Roman" w:cs="Times New Roman"/>
                <w:i/>
                <w:sz w:val="24"/>
                <w:szCs w:val="24"/>
              </w:rPr>
              <w:t>делаться,</w:t>
            </w:r>
            <w:r w:rsidR="005C71BF" w:rsidRPr="005C7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стать, становиться, казаться, считаться, называться, являться.</w:t>
            </w:r>
          </w:p>
        </w:tc>
        <w:tc>
          <w:tcPr>
            <w:tcW w:w="0" w:type="auto"/>
          </w:tcPr>
          <w:p w:rsidR="00A96245" w:rsidRPr="00137F62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становятся короче. На курсах она считалась отличным стрелком.</w:t>
            </w:r>
          </w:p>
        </w:tc>
      </w:tr>
      <w:tr w:rsidR="005C71BF" w:rsidRPr="00137F62" w:rsidTr="00A96245">
        <w:tc>
          <w:tcPr>
            <w:tcW w:w="0" w:type="auto"/>
          </w:tcPr>
          <w:p w:rsidR="00A96245" w:rsidRPr="00137F62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Знаменательные связки: </w:t>
            </w:r>
            <w:r w:rsidRPr="005C71BF">
              <w:rPr>
                <w:rFonts w:ascii="Times New Roman" w:hAnsi="Times New Roman" w:cs="Times New Roman"/>
                <w:i/>
                <w:sz w:val="24"/>
                <w:szCs w:val="24"/>
              </w:rPr>
              <w:t>приехать, прийти, вернуться, наступить, стоять, сидеть, лежать, обладать.</w:t>
            </w:r>
          </w:p>
        </w:tc>
        <w:tc>
          <w:tcPr>
            <w:tcW w:w="0" w:type="auto"/>
          </w:tcPr>
          <w:p w:rsidR="00A96245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пришёл угрюмый.</w:t>
            </w:r>
          </w:p>
          <w:p w:rsidR="005C71BF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сидел погружённый в глубокую задумчивость.</w:t>
            </w:r>
          </w:p>
          <w:p w:rsidR="005C71BF" w:rsidRPr="00137F62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245" w:rsidRDefault="00A96245">
      <w:pPr>
        <w:rPr>
          <w:rFonts w:ascii="Times New Roman" w:hAnsi="Times New Roman" w:cs="Times New Roman"/>
          <w:sz w:val="24"/>
          <w:szCs w:val="24"/>
        </w:rPr>
      </w:pPr>
    </w:p>
    <w:p w:rsidR="005C71BF" w:rsidRDefault="005C71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71BF">
        <w:rPr>
          <w:rFonts w:ascii="Times New Roman" w:hAnsi="Times New Roman" w:cs="Times New Roman"/>
          <w:sz w:val="28"/>
          <w:szCs w:val="28"/>
          <w:u w:val="single"/>
        </w:rPr>
        <w:t>Способы выражения именной части составного именного сказуемого</w:t>
      </w:r>
      <w:r w:rsidR="002C3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4039"/>
        <w:gridCol w:w="5532"/>
      </w:tblGrid>
      <w:tr w:rsidR="0043629A" w:rsidRPr="00074BE2" w:rsidTr="005C71BF">
        <w:tc>
          <w:tcPr>
            <w:tcW w:w="0" w:type="auto"/>
          </w:tcPr>
          <w:p w:rsidR="00074BE2" w:rsidRPr="00074BE2" w:rsidRDefault="00074BE2" w:rsidP="0007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proofErr w:type="gramStart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 xml:space="preserve"> форме им. </w:t>
            </w:r>
          </w:p>
          <w:p w:rsidR="005C71BF" w:rsidRPr="00074BE2" w:rsidRDefault="00074BE2" w:rsidP="0007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или творит</w:t>
            </w:r>
            <w:proofErr w:type="gramStart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</w:p>
        </w:tc>
        <w:tc>
          <w:tcPr>
            <w:tcW w:w="0" w:type="auto"/>
          </w:tcPr>
          <w:p w:rsidR="005C71BF" w:rsidRDefault="0007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E2">
              <w:rPr>
                <w:rFonts w:ascii="Times New Roman" w:hAnsi="Times New Roman" w:cs="Times New Roman"/>
                <w:sz w:val="24"/>
                <w:szCs w:val="24"/>
              </w:rPr>
              <w:t xml:space="preserve"> Его поэзия есть как бы разбрасывание пригоршнями сокровищ его души</w:t>
            </w:r>
            <w:r w:rsidR="00436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29A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искусстве слова все являются учениками друг друга.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Прилагательное:</w:t>
            </w:r>
          </w:p>
          <w:p w:rsidR="0043629A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краткой форме;</w:t>
            </w:r>
          </w:p>
          <w:p w:rsidR="0043629A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 полной форме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3629A" w:rsidRDefault="0043629A" w:rsidP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 в полной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29A" w:rsidRPr="00074BE2" w:rsidRDefault="0043629A" w:rsidP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форме сравнительной степени.</w:t>
            </w:r>
          </w:p>
        </w:tc>
        <w:tc>
          <w:tcPr>
            <w:tcW w:w="0" w:type="auto"/>
          </w:tcPr>
          <w:p w:rsidR="005C71BF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мил стихов российский жар.</w:t>
            </w:r>
          </w:p>
          <w:p w:rsidR="0043629A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зори хмурые, медленные.</w:t>
            </w:r>
          </w:p>
          <w:p w:rsidR="0043629A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всегда было ярким и тёмным.</w:t>
            </w:r>
          </w:p>
          <w:p w:rsidR="0043629A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солдат становилось всё грознее.</w:t>
            </w:r>
          </w:p>
          <w:p w:rsidR="0043629A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Охвачено сердце тревогой.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Вишнёвый сад теперь мой.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два – четыре. Возраст дуба – две тысячи лет.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были настежь. Дуня уже замужем.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Предложно-падежные формы существительного</w:t>
            </w:r>
          </w:p>
        </w:tc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было в тучах. Низкая и узкая комната была без окон.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43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фразеологическое словосочетание)</w:t>
            </w:r>
          </w:p>
        </w:tc>
        <w:tc>
          <w:tcPr>
            <w:tcW w:w="0" w:type="auto"/>
          </w:tcPr>
          <w:p w:rsidR="005C71BF" w:rsidRDefault="0025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Варя была с заплаканными глазами.</w:t>
            </w:r>
          </w:p>
          <w:p w:rsidR="00255252" w:rsidRDefault="0025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человек престранного вида.</w:t>
            </w:r>
          </w:p>
          <w:p w:rsidR="00255252" w:rsidRPr="00074BE2" w:rsidRDefault="0025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был тёртый калач.</w:t>
            </w:r>
          </w:p>
        </w:tc>
      </w:tr>
      <w:tr w:rsidR="0043629A" w:rsidRPr="00074BE2" w:rsidTr="005C71BF">
        <w:tc>
          <w:tcPr>
            <w:tcW w:w="0" w:type="auto"/>
          </w:tcPr>
          <w:p w:rsidR="005C71BF" w:rsidRPr="00074BE2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1BF" w:rsidRPr="00074BE2" w:rsidRDefault="005C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1BF" w:rsidRPr="00074BE2" w:rsidRDefault="005C71BF">
      <w:pPr>
        <w:rPr>
          <w:rFonts w:ascii="Times New Roman" w:hAnsi="Times New Roman" w:cs="Times New Roman"/>
          <w:sz w:val="24"/>
          <w:szCs w:val="24"/>
        </w:rPr>
      </w:pPr>
    </w:p>
    <w:sectPr w:rsidR="005C71BF" w:rsidRPr="0007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938"/>
    <w:rsid w:val="00013A37"/>
    <w:rsid w:val="00074BE2"/>
    <w:rsid w:val="00137F62"/>
    <w:rsid w:val="00255252"/>
    <w:rsid w:val="002C35F7"/>
    <w:rsid w:val="00382938"/>
    <w:rsid w:val="0043629A"/>
    <w:rsid w:val="005C71BF"/>
    <w:rsid w:val="00A9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2016-11-05T22:42:00Z</dcterms:created>
  <dcterms:modified xsi:type="dcterms:W3CDTF">2016-11-05T23:04:00Z</dcterms:modified>
</cp:coreProperties>
</file>