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77" w:rsidRDefault="00092377" w:rsidP="00092377">
      <w:pPr>
        <w:widowControl w:val="0"/>
        <w:autoSpaceDE w:val="0"/>
        <w:autoSpaceDN w:val="0"/>
        <w:adjustRightInd w:val="0"/>
      </w:pPr>
      <w:r>
        <w:t>уметь: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>работать с законодательными и иными нормативными правовыми актами, специальной литературой;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>анализировать, делать выводы и обосновывать свою точку зрения по конституционно-правовым отношениям;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>применять правовые нормы для решения разнообразных практических ситуаций;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>знать: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>основные теоретические понятия и положения конституционного права;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 xml:space="preserve">содержание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>особенности государственного устройства России и статуса субъектов федерации;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>основные права, свободы и обязанности человека и гражданина;</w:t>
      </w:r>
    </w:p>
    <w:p w:rsidR="00092377" w:rsidRDefault="00092377" w:rsidP="00092377">
      <w:pPr>
        <w:widowControl w:val="0"/>
        <w:autoSpaceDE w:val="0"/>
        <w:autoSpaceDN w:val="0"/>
        <w:adjustRightInd w:val="0"/>
      </w:pPr>
      <w:r>
        <w:t>избирательную систему Российской Федерации;</w:t>
      </w:r>
    </w:p>
    <w:p w:rsidR="00F7441F" w:rsidRPr="00092377" w:rsidRDefault="00092377" w:rsidP="00092377">
      <w:r>
        <w:t>систему органов государственной власти и местного самоуправления в Росси</w:t>
      </w:r>
      <w:r>
        <w:t>йской Федерации</w:t>
      </w:r>
      <w:bookmarkStart w:id="0" w:name="_GoBack"/>
      <w:bookmarkEnd w:id="0"/>
    </w:p>
    <w:sectPr w:rsidR="00F7441F" w:rsidRPr="0009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F"/>
    <w:rsid w:val="00092377"/>
    <w:rsid w:val="00AE6E1F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A725A3D321D51763F3921416E3D185E4F3C55D1D2A829B4E52B4NEK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НОУ СПО "ТКФК ОПС"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2016-03-17T10:20:00Z</dcterms:created>
  <dcterms:modified xsi:type="dcterms:W3CDTF">2016-03-17T10:20:00Z</dcterms:modified>
</cp:coreProperties>
</file>