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AB4" w:rsidRDefault="00E71B93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26" type="#_x0000_t6" style="position:absolute;left:0;text-align:left;margin-left:99.4pt;margin-top:-146.9pt;width:188.15pt;height:485.1pt;rotation:90;z-index:251660288" fillcolor="#ffc000" strokecolor="#ffc000" strokeweight="2pt">
            <v:fill color2="white [3212]" rotate="t"/>
            <v:shadow color="maroon" offset=",-8pt" offset2=",-2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E71B93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left:0;text-align:left;margin-left:38.25pt;margin-top:10.45pt;width:397.8pt;height:60.2pt;z-index:251673600" fillcolor="#c00000" strokeweight="1.75pt">
            <v:fill color2="maroon" rotate="t"/>
            <v:shadow on="t" color="#ffc000" offset="0,0" offset2="-12pt,12pt"/>
            <v:textpath style="font-family:&quot;Times New Roman&quot;;font-weight:bold;v-text-kern:t" trim="t" fitpath="t" string="Нарматыўнае&#10;прававое забеспячэнне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074AA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 w:rsidRPr="00074AA4"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-561520</wp:posOffset>
            </wp:positionH>
            <wp:positionV relativeFrom="paragraph">
              <wp:posOffset>-2813884</wp:posOffset>
            </wp:positionV>
            <wp:extent cx="2047164" cy="1637731"/>
            <wp:effectExtent l="0" t="0" r="0" b="0"/>
            <wp:wrapNone/>
            <wp:docPr id="1" name="Рисунок 1" descr="C:\Documents and Settings\Admin\Рабочий стол\Інфарматыка 2019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Інфарматыка 2019\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164" cy="16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4AA4">
        <w:rPr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1485644</wp:posOffset>
            </wp:positionH>
            <wp:positionV relativeFrom="paragraph">
              <wp:posOffset>3777985</wp:posOffset>
            </wp:positionV>
            <wp:extent cx="4681182" cy="3220871"/>
            <wp:effectExtent l="0" t="0" r="0" b="0"/>
            <wp:wrapNone/>
            <wp:docPr id="10" name="Рисунок 4" descr="C:\Documents and Settings\Admin\Рабочий стол\Інфарматыка 2019\26201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Інфарматыка 2019\262010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2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1B93">
        <w:rPr>
          <w:noProof/>
          <w:sz w:val="30"/>
          <w:szCs w:val="30"/>
        </w:rPr>
        <w:pict>
          <v:shape id="_x0000_s1039" type="#_x0000_t136" style="position:absolute;left:0;text-align:left;margin-left:364.6pt;margin-top:-207.7pt;width:71.45pt;height:71.3pt;z-index:251675648;mso-position-horizontal-relative:text;mso-position-vertical-relative:text" fillcolor="#c00000" strokeweight="2pt">
            <v:fill color2="maroon" rotate="t"/>
            <v:shadow on="t" color="#ffc000" offset="5pt,-5pt" offset2="-2pt,2pt"/>
            <v:textpath style="font-family:&quot;Times New Roman&quot;;font-weight:bold;v-text-kern:t" trim="t" fitpath="t" string="4"/>
          </v:shape>
        </w:pict>
      </w:r>
      <w:r w:rsidR="00E71B93">
        <w:rPr>
          <w:noProof/>
          <w:sz w:val="30"/>
          <w:szCs w:val="30"/>
        </w:rPr>
        <w:pict>
          <v:oval id="_x0000_s1038" style="position:absolute;left:0;text-align:left;margin-left:331.2pt;margin-top:-228.95pt;width:133.05pt;height:122.2pt;z-index:251674624;mso-position-horizontal-relative:text;mso-position-vertical-relative:text" fillcolor="#ffdc6d" strokecolor="maroon" strokeweight="1.5pt">
            <v:fill color2="white [3212]" rotate="t" focusposition=".5,.5" focussize="" type="gradientRadial"/>
            <v:shadow on="t" color="maroon" offset="5pt,-5pt" offset2="-2pt,2pt"/>
          </v:oval>
        </w:pict>
      </w:r>
      <w:r w:rsidR="00E71B93">
        <w:rPr>
          <w:noProof/>
          <w:sz w:val="30"/>
          <w:szCs w:val="30"/>
        </w:rPr>
        <w:pict>
          <v:rect id="_x0000_s1036" style="position:absolute;left:0;text-align:left;margin-left:25.6pt;margin-top:-86.2pt;width:421.2pt;height:82.8pt;z-index:251672576;mso-position-horizontal-relative:text;mso-position-vertical-relative:text" strokecolor="maroon" strokeweight="1.5pt">
            <v:fill color2="#ffdc6d" rotate="t" angle="-45" type="gradient"/>
            <v:shadow on="t" color="maroon" offset="6pt,6pt"/>
          </v:rect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E71B93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3" type="#_x0000_t136" style="position:absolute;left:0;text-align:left;margin-left:30.9pt;margin-top:12.55pt;width:397.8pt;height:226.75pt;z-index:251670528" fillcolor="#c00000" strokeweight="1.75pt">
            <v:fill color2="maroon" rotate="t"/>
            <v:shadow on="t" color="#ffc000" offset=",-1pt" offset2="-8pt,10pt"/>
            <v:textpath style="font-family:&quot;Times New Roman&quot;;font-weight:bold;v-text-kern:t" trim="t" fitpath="t" string="Нормы ацэнкі&#10;вынікаў вучэбнай&#10;дзейнасці вучняў&#10;агульнаадукацыйных&#10;устаноў па вучэбных&#10;прадметах"/>
          </v:shape>
        </w:pict>
      </w:r>
      <w:r>
        <w:rPr>
          <w:noProof/>
          <w:sz w:val="30"/>
          <w:szCs w:val="30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34" type="#_x0000_t114" style="position:absolute;left:0;text-align:left;margin-left:20.3pt;margin-top:-.25pt;width:427.55pt;height:286.65pt;z-index:251659263" fillcolor="#ffdc6d" strokecolor="maroon" strokeweight="1.5pt">
            <v:fill rotate="t" angle="-135" focus="100%" type="gradient"/>
            <v:shadow on="t" color="maroon" offset="6pt,-6pt"/>
          </v:shape>
        </w:pict>
      </w:r>
      <w:r>
        <w:rPr>
          <w:noProof/>
          <w:sz w:val="30"/>
          <w:szCs w:val="30"/>
        </w:rPr>
        <w:pict>
          <v:shape id="_x0000_s1027" type="#_x0000_t6" style="position:absolute;left:0;text-align:left;margin-left:130.55pt;margin-top:-430pt;width:170.65pt;height:529.85pt;rotation:90;z-index:251661312" fillcolor="#ffdc6d" strokecolor="maroon" strokeweight="2pt">
            <v:fill color2="white [3212]" rotate="t" focusposition=".5,.5" focussize="" type="gradientRadial"/>
            <v:shadow on="t" color="maroon" offset=",-8pt" offset2=",-2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E71B93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0" type="#_x0000_t6" style="position:absolute;left:0;text-align:left;margin-left:96.8pt;margin-top:-154.1pt;width:221.25pt;height:535.5pt;rotation:270;z-index:251665408" fillcolor="maroon" stroked="f" strokeweight="2pt">
            <v:fill color2="white [3212]" rotate="t"/>
            <v:shadow on="t" color="maroon" offset="5pt,-13pt" offset2="-2pt,-14pt"/>
          </v:shape>
        </w:pict>
      </w:r>
    </w:p>
    <w:p w:rsidR="00DE5AB4" w:rsidRDefault="00E71B93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1" type="#_x0000_t6" style="position:absolute;left:0;text-align:left;margin-left:112.05pt;margin-top:-155.65pt;width:197.6pt;height:533.25pt;rotation:270;z-index:251666432" fillcolor="#ffc000" stroked="f" strokeweight="2pt">
            <v:fill color2="white [3212]" rotate="t"/>
            <v:shadow color="#ffc000" offset="12pt,-11pt" offset2="12pt,-1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E71B93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  <w:r>
        <w:rPr>
          <w:noProof/>
          <w:sz w:val="30"/>
          <w:szCs w:val="30"/>
        </w:rPr>
        <w:pict>
          <v:shape id="_x0000_s1032" type="#_x0000_t6" style="position:absolute;left:0;text-align:left;margin-left:121.75pt;margin-top:-174.25pt;width:178.2pt;height:531.75pt;rotation:270;z-index:251667456" fillcolor="#ffdc6d" stroked="f" strokeweight="2pt">
            <v:fill color2="white [3212]" rotate="t" focusposition=".5,.5" focussize="" type="gradientRadial"/>
            <v:shadow color="#ffc000" offset="12pt,-11pt" offset2="12pt,-10pt"/>
          </v:shape>
        </w:pict>
      </w: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DE5AB4" w:rsidRDefault="00DE5AB4" w:rsidP="00DE5A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0" w:lineRule="exact"/>
        <w:ind w:left="5528" w:right="-1"/>
        <w:jc w:val="both"/>
        <w:rPr>
          <w:sz w:val="30"/>
          <w:szCs w:val="30"/>
          <w:lang w:val="be-BY"/>
        </w:rPr>
      </w:pPr>
    </w:p>
    <w:p w:rsidR="00E80D08" w:rsidRPr="00E80D08" w:rsidRDefault="00E80D08" w:rsidP="00E80D08">
      <w:pPr>
        <w:spacing w:line="276" w:lineRule="auto"/>
        <w:ind w:firstLine="5760"/>
        <w:jc w:val="both"/>
        <w:rPr>
          <w:sz w:val="30"/>
          <w:szCs w:val="30"/>
        </w:rPr>
      </w:pPr>
      <w:r w:rsidRPr="00E80D08">
        <w:rPr>
          <w:sz w:val="30"/>
          <w:szCs w:val="30"/>
        </w:rPr>
        <w:lastRenderedPageBreak/>
        <w:t>УТВЕРЖДЕНО</w:t>
      </w:r>
    </w:p>
    <w:p w:rsidR="00E80D08" w:rsidRPr="00E80D08" w:rsidRDefault="00E80D08" w:rsidP="00E80D08">
      <w:pPr>
        <w:spacing w:line="276" w:lineRule="auto"/>
        <w:ind w:firstLine="5760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Приказ</w:t>
      </w:r>
    </w:p>
    <w:p w:rsidR="00E80D08" w:rsidRPr="00E80D08" w:rsidRDefault="00E80D08" w:rsidP="00E80D08">
      <w:pPr>
        <w:spacing w:line="276" w:lineRule="auto"/>
        <w:ind w:firstLine="5760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Министерства образования</w:t>
      </w:r>
    </w:p>
    <w:p w:rsidR="00E80D08" w:rsidRPr="00E80D08" w:rsidRDefault="00E80D08" w:rsidP="00E80D08">
      <w:pPr>
        <w:spacing w:line="276" w:lineRule="auto"/>
        <w:ind w:firstLine="5760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Республики Беларусь</w:t>
      </w:r>
    </w:p>
    <w:p w:rsidR="00E80D08" w:rsidRPr="00E80D08" w:rsidRDefault="00E80D08" w:rsidP="00E80D08">
      <w:pPr>
        <w:spacing w:line="276" w:lineRule="auto"/>
        <w:ind w:firstLine="5760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29.05.2009 № 674</w:t>
      </w:r>
    </w:p>
    <w:p w:rsidR="00E80D08" w:rsidRPr="00E80D08" w:rsidRDefault="00E80D08" w:rsidP="00E80D08">
      <w:pPr>
        <w:tabs>
          <w:tab w:val="left" w:pos="4824"/>
        </w:tabs>
        <w:spacing w:line="276" w:lineRule="auto"/>
        <w:jc w:val="both"/>
        <w:rPr>
          <w:sz w:val="30"/>
          <w:szCs w:val="30"/>
        </w:rPr>
      </w:pPr>
    </w:p>
    <w:p w:rsidR="00E80D08" w:rsidRPr="00E80D08" w:rsidRDefault="00E80D08" w:rsidP="00E80D08">
      <w:pPr>
        <w:tabs>
          <w:tab w:val="left" w:pos="4824"/>
        </w:tabs>
        <w:spacing w:line="276" w:lineRule="auto"/>
        <w:jc w:val="center"/>
        <w:rPr>
          <w:b/>
          <w:color w:val="C00000"/>
          <w:sz w:val="30"/>
          <w:szCs w:val="30"/>
        </w:rPr>
      </w:pPr>
      <w:r w:rsidRPr="00E80D08">
        <w:rPr>
          <w:b/>
          <w:color w:val="C00000"/>
          <w:sz w:val="30"/>
          <w:szCs w:val="30"/>
        </w:rPr>
        <w:t>Нормы  оценки результатов учебной деятельности учащихся общеобразовательных учреждений по учебным предметам</w:t>
      </w:r>
    </w:p>
    <w:p w:rsidR="00E80D08" w:rsidRPr="00E80D08" w:rsidRDefault="00E80D08" w:rsidP="00E80D08">
      <w:pPr>
        <w:spacing w:line="276" w:lineRule="auto"/>
        <w:ind w:left="536" w:firstLine="536"/>
        <w:jc w:val="both"/>
        <w:rPr>
          <w:b/>
          <w:sz w:val="30"/>
          <w:szCs w:val="30"/>
        </w:rPr>
      </w:pPr>
    </w:p>
    <w:p w:rsidR="00E80D08" w:rsidRPr="00E80D08" w:rsidRDefault="00E80D08" w:rsidP="00E80D08">
      <w:pPr>
        <w:spacing w:line="276" w:lineRule="auto"/>
        <w:ind w:firstLine="536"/>
        <w:jc w:val="center"/>
        <w:rPr>
          <w:b/>
          <w:color w:val="C00000"/>
          <w:sz w:val="30"/>
          <w:szCs w:val="30"/>
        </w:rPr>
      </w:pPr>
      <w:r w:rsidRPr="00E80D08">
        <w:rPr>
          <w:b/>
          <w:color w:val="C00000"/>
          <w:sz w:val="30"/>
          <w:szCs w:val="30"/>
        </w:rPr>
        <w:t>Общие положения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1. Нормы оценки результатов учебной деятельности учащихся по учебным предметам разработаны в соответствии с пунктом 1 статьи 36 Закона Республики Беларусь</w:t>
      </w:r>
      <w:r w:rsidRPr="00E80D08">
        <w:rPr>
          <w:sz w:val="30"/>
          <w:szCs w:val="30"/>
          <w:lang w:val="be-BY"/>
        </w:rPr>
        <w:t xml:space="preserve"> от 5 июля 2006 года «Об общем среднем образовании» </w:t>
      </w:r>
      <w:r w:rsidRPr="00E80D08">
        <w:rPr>
          <w:sz w:val="30"/>
          <w:szCs w:val="30"/>
        </w:rPr>
        <w:t xml:space="preserve">(Национальный реестр правовых актов Республики Беларусь, </w:t>
      </w:r>
      <w:smartTag w:uri="urn:schemas-microsoft-com:office:smarttags" w:element="metricconverter">
        <w:smartTagPr>
          <w:attr w:name="ProductID" w:val="2006 г"/>
        </w:smartTagPr>
        <w:r w:rsidRPr="00E80D08">
          <w:rPr>
            <w:sz w:val="30"/>
            <w:szCs w:val="30"/>
          </w:rPr>
          <w:t>2006 г</w:t>
        </w:r>
      </w:smartTag>
      <w:r w:rsidRPr="00E80D08">
        <w:rPr>
          <w:sz w:val="30"/>
          <w:szCs w:val="30"/>
        </w:rPr>
        <w:t>., № 108, 2/1238) в целях регулирования контрольно-оценочной деятельности педагогических работников общеобразовательных учреждений при проведении текущей, промежуточной и итоговой аттестации учащихся.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Нормы оценки результатов учебной деятельности учащихся по учебным предметам базируются на планируемых результатах обучения в предметно-деятельностной форме, определённых образовательными стандартами и учебными программами, и направлены на осуществление единых подходов при организации проверки и оценки учебных достижений учащихся.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2. Оценка результатов учебной деятельности учащихся осуществляется по десятибалльной системе (</w:t>
      </w:r>
      <w:r w:rsidRPr="00E80D08">
        <w:rPr>
          <w:sz w:val="30"/>
          <w:szCs w:val="30"/>
          <w:lang w:val="be-BY"/>
        </w:rPr>
        <w:t>«</w:t>
      </w:r>
      <w:r w:rsidRPr="00E80D08">
        <w:rPr>
          <w:sz w:val="30"/>
          <w:szCs w:val="30"/>
        </w:rPr>
        <w:t>1</w:t>
      </w:r>
      <w:r w:rsidRPr="00E80D08">
        <w:rPr>
          <w:sz w:val="30"/>
          <w:szCs w:val="30"/>
          <w:lang w:val="be-BY"/>
        </w:rPr>
        <w:t>»</w:t>
      </w:r>
      <w:r w:rsidRPr="00E80D08">
        <w:rPr>
          <w:sz w:val="30"/>
          <w:szCs w:val="30"/>
        </w:rPr>
        <w:t xml:space="preserve">, </w:t>
      </w:r>
      <w:r w:rsidRPr="00E80D08">
        <w:rPr>
          <w:sz w:val="30"/>
          <w:szCs w:val="30"/>
          <w:lang w:val="be-BY"/>
        </w:rPr>
        <w:t>«</w:t>
      </w:r>
      <w:r w:rsidRPr="00E80D08">
        <w:rPr>
          <w:sz w:val="30"/>
          <w:szCs w:val="30"/>
        </w:rPr>
        <w:t>2</w:t>
      </w:r>
      <w:r w:rsidRPr="00E80D08">
        <w:rPr>
          <w:sz w:val="30"/>
          <w:szCs w:val="30"/>
          <w:lang w:val="be-BY"/>
        </w:rPr>
        <w:t>»</w:t>
      </w:r>
      <w:r w:rsidRPr="00E80D08">
        <w:rPr>
          <w:sz w:val="30"/>
          <w:szCs w:val="30"/>
        </w:rPr>
        <w:t xml:space="preserve">, </w:t>
      </w:r>
      <w:r w:rsidRPr="00E80D08">
        <w:rPr>
          <w:sz w:val="30"/>
          <w:szCs w:val="30"/>
          <w:lang w:val="be-BY"/>
        </w:rPr>
        <w:t>«</w:t>
      </w:r>
      <w:r w:rsidRPr="00E80D08">
        <w:rPr>
          <w:sz w:val="30"/>
          <w:szCs w:val="30"/>
        </w:rPr>
        <w:t>3</w:t>
      </w:r>
      <w:r w:rsidRPr="00E80D08">
        <w:rPr>
          <w:sz w:val="30"/>
          <w:szCs w:val="30"/>
          <w:lang w:val="be-BY"/>
        </w:rPr>
        <w:t>»</w:t>
      </w:r>
      <w:r w:rsidRPr="00E80D08">
        <w:rPr>
          <w:sz w:val="30"/>
          <w:szCs w:val="30"/>
        </w:rPr>
        <w:t xml:space="preserve">, </w:t>
      </w:r>
      <w:r w:rsidRPr="00E80D08">
        <w:rPr>
          <w:sz w:val="30"/>
          <w:szCs w:val="30"/>
          <w:lang w:val="be-BY"/>
        </w:rPr>
        <w:t>«</w:t>
      </w:r>
      <w:r w:rsidRPr="00E80D08">
        <w:rPr>
          <w:sz w:val="30"/>
          <w:szCs w:val="30"/>
        </w:rPr>
        <w:t>4</w:t>
      </w:r>
      <w:r w:rsidRPr="00E80D08">
        <w:rPr>
          <w:sz w:val="30"/>
          <w:szCs w:val="30"/>
          <w:lang w:val="be-BY"/>
        </w:rPr>
        <w:t>»</w:t>
      </w:r>
      <w:r w:rsidRPr="00E80D08">
        <w:rPr>
          <w:sz w:val="30"/>
          <w:szCs w:val="30"/>
        </w:rPr>
        <w:t xml:space="preserve">, </w:t>
      </w:r>
      <w:r w:rsidRPr="00E80D08">
        <w:rPr>
          <w:sz w:val="30"/>
          <w:szCs w:val="30"/>
          <w:lang w:val="be-BY"/>
        </w:rPr>
        <w:t>«</w:t>
      </w:r>
      <w:r w:rsidRPr="00E80D08">
        <w:rPr>
          <w:sz w:val="30"/>
          <w:szCs w:val="30"/>
        </w:rPr>
        <w:t>5</w:t>
      </w:r>
      <w:r w:rsidRPr="00E80D08">
        <w:rPr>
          <w:sz w:val="30"/>
          <w:szCs w:val="30"/>
          <w:lang w:val="be-BY"/>
        </w:rPr>
        <w:t>»</w:t>
      </w:r>
      <w:r w:rsidRPr="00E80D08">
        <w:rPr>
          <w:sz w:val="30"/>
          <w:szCs w:val="30"/>
        </w:rPr>
        <w:t xml:space="preserve">, </w:t>
      </w:r>
      <w:r w:rsidRPr="00E80D08">
        <w:rPr>
          <w:sz w:val="30"/>
          <w:szCs w:val="30"/>
          <w:lang w:val="be-BY"/>
        </w:rPr>
        <w:t>«</w:t>
      </w:r>
      <w:r w:rsidRPr="00E80D08">
        <w:rPr>
          <w:sz w:val="30"/>
          <w:szCs w:val="30"/>
        </w:rPr>
        <w:t>6</w:t>
      </w:r>
      <w:r w:rsidRPr="00E80D08">
        <w:rPr>
          <w:sz w:val="30"/>
          <w:szCs w:val="30"/>
          <w:lang w:val="be-BY"/>
        </w:rPr>
        <w:t>»</w:t>
      </w:r>
      <w:r w:rsidRPr="00E80D08">
        <w:rPr>
          <w:sz w:val="30"/>
          <w:szCs w:val="30"/>
        </w:rPr>
        <w:t xml:space="preserve">, </w:t>
      </w:r>
      <w:r w:rsidRPr="00E80D08">
        <w:rPr>
          <w:sz w:val="30"/>
          <w:szCs w:val="30"/>
          <w:lang w:val="be-BY"/>
        </w:rPr>
        <w:t>«</w:t>
      </w:r>
      <w:r w:rsidRPr="00E80D08">
        <w:rPr>
          <w:sz w:val="30"/>
          <w:szCs w:val="30"/>
        </w:rPr>
        <w:t>7</w:t>
      </w:r>
      <w:r w:rsidRPr="00E80D08">
        <w:rPr>
          <w:sz w:val="30"/>
          <w:szCs w:val="30"/>
          <w:lang w:val="be-BY"/>
        </w:rPr>
        <w:t>»</w:t>
      </w:r>
      <w:r w:rsidRPr="00E80D08">
        <w:rPr>
          <w:sz w:val="30"/>
          <w:szCs w:val="30"/>
        </w:rPr>
        <w:t xml:space="preserve">, </w:t>
      </w:r>
      <w:r w:rsidRPr="00E80D08">
        <w:rPr>
          <w:sz w:val="30"/>
          <w:szCs w:val="30"/>
          <w:lang w:val="be-BY"/>
        </w:rPr>
        <w:t>«</w:t>
      </w:r>
      <w:r w:rsidRPr="00E80D08">
        <w:rPr>
          <w:sz w:val="30"/>
          <w:szCs w:val="30"/>
        </w:rPr>
        <w:t>8</w:t>
      </w:r>
      <w:r w:rsidRPr="00E80D08">
        <w:rPr>
          <w:sz w:val="30"/>
          <w:szCs w:val="30"/>
          <w:lang w:val="be-BY"/>
        </w:rPr>
        <w:t>»</w:t>
      </w:r>
      <w:r w:rsidRPr="00E80D08">
        <w:rPr>
          <w:sz w:val="30"/>
          <w:szCs w:val="30"/>
        </w:rPr>
        <w:t xml:space="preserve">, </w:t>
      </w:r>
      <w:r w:rsidRPr="00E80D08">
        <w:rPr>
          <w:sz w:val="30"/>
          <w:szCs w:val="30"/>
          <w:lang w:val="be-BY"/>
        </w:rPr>
        <w:t>«</w:t>
      </w:r>
      <w:r w:rsidRPr="00E80D08">
        <w:rPr>
          <w:sz w:val="30"/>
          <w:szCs w:val="30"/>
        </w:rPr>
        <w:t>9</w:t>
      </w:r>
      <w:r w:rsidRPr="00E80D08">
        <w:rPr>
          <w:sz w:val="30"/>
          <w:szCs w:val="30"/>
          <w:lang w:val="be-BY"/>
        </w:rPr>
        <w:t>»</w:t>
      </w:r>
      <w:r w:rsidRPr="00E80D08">
        <w:rPr>
          <w:sz w:val="30"/>
          <w:szCs w:val="30"/>
        </w:rPr>
        <w:t xml:space="preserve"> и </w:t>
      </w:r>
      <w:r w:rsidRPr="00E80D08">
        <w:rPr>
          <w:sz w:val="30"/>
          <w:szCs w:val="30"/>
          <w:lang w:val="be-BY"/>
        </w:rPr>
        <w:t>«</w:t>
      </w:r>
      <w:r w:rsidRPr="00E80D08">
        <w:rPr>
          <w:sz w:val="30"/>
          <w:szCs w:val="30"/>
        </w:rPr>
        <w:t>10</w:t>
      </w:r>
      <w:r w:rsidRPr="00E80D08">
        <w:rPr>
          <w:sz w:val="30"/>
          <w:szCs w:val="30"/>
          <w:lang w:val="be-BY"/>
        </w:rPr>
        <w:t>»</w:t>
      </w:r>
      <w:r w:rsidRPr="00E80D08">
        <w:rPr>
          <w:sz w:val="30"/>
          <w:szCs w:val="30"/>
        </w:rPr>
        <w:t xml:space="preserve"> баллов), основными функциями которой являются: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образовательная, ориентирующая педагога на использование разнообразных форм, методов и средств контроля результатов обучения, содействующих продвижению учащихся к достижению более высоких уровней усвоения учебного материала;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стимулирующая, заключающаяся в установлении динамики достижений учащихся в усвоении знаний, характера познавательной деятельности и развитии индивидуальных качеств и свойств личности на всех этапах учебной деятельности;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lastRenderedPageBreak/>
        <w:t>— диагностическая, обеспечивающая анализ, оперативно-функциональное регулирование и коррекцию образовательного процесса и учебной деятельности;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контролирующая, выражающаяся в определении уровня усвоения учебного материала в процессе контроля и аттестации учащихся;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социальная, проявляющаяся в дифференцированном подходе к осуществлению проверки и оценке результатов учебной деятельности учащихся с учётом их индивидуальных возможностей и потребностей в соответствии с социальным заказом общества и государства.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 xml:space="preserve">При отсутствии результатов учебной деятельности учащимся выставляется </w:t>
      </w:r>
      <w:r w:rsidRPr="00E80D08">
        <w:rPr>
          <w:sz w:val="30"/>
          <w:szCs w:val="30"/>
          <w:lang w:val="be-BY"/>
        </w:rPr>
        <w:t>«</w:t>
      </w:r>
      <w:r w:rsidRPr="00E80D08">
        <w:rPr>
          <w:sz w:val="30"/>
          <w:szCs w:val="30"/>
        </w:rPr>
        <w:t>0</w:t>
      </w:r>
      <w:r w:rsidRPr="00E80D08">
        <w:rPr>
          <w:sz w:val="30"/>
          <w:szCs w:val="30"/>
          <w:lang w:val="be-BY"/>
        </w:rPr>
        <w:t>»</w:t>
      </w:r>
      <w:r w:rsidRPr="00E80D08">
        <w:rPr>
          <w:sz w:val="30"/>
          <w:szCs w:val="30"/>
        </w:rPr>
        <w:t xml:space="preserve"> баллов.</w:t>
      </w:r>
    </w:p>
    <w:p w:rsidR="00E80D08" w:rsidRPr="00E80D08" w:rsidRDefault="00E80D08" w:rsidP="00E80D08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 xml:space="preserve">На первой ступени общего среднего образования, в первом и втором классах, система контроля и оценки строится на содержательно-оценочной основе без использования отметки как формы количественного выражения результатов оценочной деятельности. 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3. В данном нормативном акте используются следующие основные термины и их определения: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уровень усвоения учебного материала — характеристика учебных достижений учащихся, соотнесённых с основными функциями образовательного процесса — распознавания, описания, объяснения и преобразования объектов изучения;</w:t>
      </w:r>
    </w:p>
    <w:p w:rsidR="00E80D08" w:rsidRPr="00E80D08" w:rsidRDefault="00E80D08" w:rsidP="00E80D08">
      <w:pPr>
        <w:spacing w:line="276" w:lineRule="auto"/>
        <w:ind w:firstLine="720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контроль — процедура проверки и оценки учебных достижений учащихся, направленная на установление степени соответствия реально достигнутых результатов учебной деятельности каждым учащимся планируемым результатам обучения в предметно-деятельностной форме, определённых образовательными стандартами и учебными программами;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отметка — результат процесса оценивания учебно-познавательной деятельности учащихся, его условно-формальное количественное выражение в баллах.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4. Настоящие нормы оценки результатов учебной деятельности учащихся по учебным предметам распространяются на общеобразовательные учреждения независимо от их подчинения и форм собственности и определяют: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уровни усвоения учебного материала;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lastRenderedPageBreak/>
        <w:t>— основные виды и формы контроля учебно-познавательной деятельности учащихся;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общие требования к выставлению отметок за четверть, годовых и экзаменационных отметок;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нормы оценки результатов учебной деятельности учащихся по каждому учебному предмету;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классификацию существенных и несущественных ошибок, погрешностей, которые учитываются при осуществлении контрольно-оценочной деятельности по каждому учебному предмету.</w:t>
      </w:r>
    </w:p>
    <w:p w:rsidR="00E80D08" w:rsidRPr="00E80D08" w:rsidRDefault="00E80D08" w:rsidP="00E80D08">
      <w:pPr>
        <w:spacing w:line="276" w:lineRule="auto"/>
        <w:ind w:firstLine="720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5. Для оценки результатов учебной деятельности учащихся при осуществлении контрольно-оценочной деятельности выделяются следующие пять уровней усвоения учебного материала:</w:t>
      </w:r>
    </w:p>
    <w:p w:rsidR="00E80D08" w:rsidRPr="00E80D08" w:rsidRDefault="00E80D08" w:rsidP="00E80D08">
      <w:pPr>
        <w:spacing w:line="276" w:lineRule="auto"/>
        <w:ind w:firstLine="720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первый уровень (низкий) — действия на узнавание, распознавание и различение понятий (объектов изучения), которые оцениваются от 1 до 2 баллов;</w:t>
      </w:r>
    </w:p>
    <w:p w:rsidR="00E80D08" w:rsidRPr="00E80D08" w:rsidRDefault="00E80D08" w:rsidP="00E80D08">
      <w:pPr>
        <w:spacing w:line="276" w:lineRule="auto"/>
        <w:ind w:firstLine="737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второй уровень (удовлетворительный) — действия по воспроизведению учебного материала (объектов изучения) на уровне памяти, которые оцениваются от 3 до 4 баллов;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третий уровень (средний) — действия по воспроизведению учебного материала (объектов изучения) на уровне понимания; описание и анализ действий с объектами изучения, которые оцениваются от 5 до 6 баллов;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четвёртый уровень (достаточный) — действия по применению знаний в знакомой ситуации по образцу; объяснение сущности объектов изучения; выполнение действий с чётко обозначенными правилами; применение знаний на основе обобщённого алгоритма для решения новой учебной задачи, которые оцениваются от 7 до 8 баллов;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— пятый уровень (высокий) — действия по применению знаний в незнакомых, нестандартных ситуациях для решения качественно новых задач; самостоятельные действия по описанию, объяснению и</w:t>
      </w:r>
      <w:r w:rsidRPr="00E80D08">
        <w:rPr>
          <w:i/>
          <w:sz w:val="30"/>
          <w:szCs w:val="30"/>
        </w:rPr>
        <w:t xml:space="preserve"> </w:t>
      </w:r>
      <w:r w:rsidRPr="00E80D08">
        <w:rPr>
          <w:sz w:val="30"/>
          <w:szCs w:val="30"/>
        </w:rPr>
        <w:t>преобразованию объектов изучения, которые оцениваются от 9 до 10 баллов.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 xml:space="preserve">6. Основными показателями соответствия результатов учебной деятельности учащихся уровням усвоения учебного материала выступают мыслительные, словесно-логические, знаковые и </w:t>
      </w:r>
      <w:r w:rsidRPr="00E80D08">
        <w:rPr>
          <w:sz w:val="30"/>
          <w:szCs w:val="30"/>
        </w:rPr>
        <w:lastRenderedPageBreak/>
        <w:t>предметные действия и операции по распознаванию, описанию, объяснению и преобразованию объектов изучения.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При этом распознавание, воспроизведение учебного материала, владение и оперирование им в знакомой и незнакомой ситуациях характеризуются полнотой, осознанностью, системностью, прочностью, мобильностью знаний, а также степенью познавательной самостоятельности учащихся в выполнении учебных задач.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 xml:space="preserve">7. Для проведения текущей и промежуточной аттестации учащихся устанавливаются следующие виды контроля: поурочный и тематический. 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8. Поурочный контроль проводится с целью проверки и оценки усвоения учащимися учебного материала в процессе изучения темы и носит стимулирующий, корректирующий и воспитательный характер.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При осуществлении поурочного контроля оценивается процесс учебной деятельности учащихся, познавательные и общеучебные умения, использование рациональных способов выполнения заданий с учётом проявления интереса к учению, стремления к достижению поставленной цели и других индивидуальных и личностных качеств. Педагог наряду с заданными требованиями учитывает и предыдущие достижения учащихся.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Периодичность оценивания результатов учебной деятельности каждого учащегося при поурочном контроле определяется педагогом в зависимости от специфики учебного предмета и изучаемого учебного материала, методов, форм и технологий обучения, возрастных и индивидуальных особенностей учащихся.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9. Тематический контроль проводится с целью проверки и оценки усвоения учащимися учебного материала определённой темы (тем). При осуществлении тематического контроля оцениваются достижения учащихся не по отдельным элементам (как при поурочном контроле), а в логической системе, соответствующей структуре учебной темы (тем).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 xml:space="preserve">10. Основные виды контроля осуществляются в устной, письменной, практической формах и в их сочетании. 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t>Выбор формы контроля зависит от содержания и специфики учебного предмета, количества учебных часов, выделяемых на его изучение, этапа обучения и планируемых результатов обучения, возрастных и индивидуальных особенностей учащихся.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</w:rPr>
        <w:lastRenderedPageBreak/>
        <w:t>11. Для осуществления контроля используются методы и средства, с помощью которых устная, письменная, практическая формы контроля или их сочетание позволяют получить наиболее объективную информацию о качестве образовательного процесса и результатах учебной деятельности учащихся. К ним относятся: индивидуальный, групповой и фронтальный опрос с использованием контрольных вопросов и заданий, содержащихся в учебниках, учебных, учебно-методических пособиях и дидактических материалах, собеседования, дидактические тесты, диктанты, изложения, сочинения, самостоятельные и контрольные работы, наблюдения, лабораторные и практические работы, лабораторные опыты, экспериментальные исследования, рефераты и другие методы и средства контроля.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  <w:highlight w:val="yellow"/>
        </w:rPr>
      </w:pPr>
      <w:r w:rsidRPr="00E80D08">
        <w:rPr>
          <w:sz w:val="30"/>
          <w:szCs w:val="30"/>
        </w:rPr>
        <w:t>Выбор используемых методов и средств для осуществления контроля результатов учебной деятельности учащихся осуществляется педагогом.</w:t>
      </w:r>
    </w:p>
    <w:p w:rsidR="00E80D08" w:rsidRPr="00E80D08" w:rsidRDefault="00E80D08" w:rsidP="00E80D08">
      <w:pPr>
        <w:spacing w:line="276" w:lineRule="auto"/>
        <w:ind w:firstLine="708"/>
        <w:jc w:val="both"/>
        <w:rPr>
          <w:sz w:val="30"/>
          <w:szCs w:val="30"/>
        </w:rPr>
      </w:pPr>
      <w:r w:rsidRPr="00E80D08">
        <w:rPr>
          <w:sz w:val="30"/>
          <w:szCs w:val="30"/>
          <w:lang w:val="be-BY"/>
        </w:rPr>
        <w:t>12. </w:t>
      </w:r>
      <w:r w:rsidRPr="00E80D08">
        <w:rPr>
          <w:sz w:val="30"/>
          <w:szCs w:val="30"/>
        </w:rPr>
        <w:t>Количество контрольных работ</w:t>
      </w:r>
      <w:r w:rsidRPr="00E80D08">
        <w:rPr>
          <w:sz w:val="30"/>
          <w:szCs w:val="30"/>
          <w:lang w:val="be-BY"/>
        </w:rPr>
        <w:t xml:space="preserve">, которые проводятся в письменной форме по отдельным учебным предметам на протяжении учебного года, определяется Инструкцией о порядке формирования культуры устной и письменной речи в общеобразовательных учреждениях, </w:t>
      </w:r>
      <w:r w:rsidRPr="00E80D08">
        <w:rPr>
          <w:sz w:val="30"/>
          <w:szCs w:val="30"/>
        </w:rPr>
        <w:t>утверждаемой Министерством образования Республики Беларусь.</w:t>
      </w:r>
    </w:p>
    <w:p w:rsidR="00E80D08" w:rsidRPr="00E80D08" w:rsidRDefault="00E80D08" w:rsidP="00E80D08">
      <w:pPr>
        <w:spacing w:line="276" w:lineRule="auto"/>
        <w:ind w:firstLine="720"/>
        <w:jc w:val="both"/>
        <w:rPr>
          <w:noProof/>
          <w:sz w:val="30"/>
          <w:szCs w:val="30"/>
        </w:rPr>
      </w:pPr>
      <w:r w:rsidRPr="00E80D08">
        <w:rPr>
          <w:sz w:val="30"/>
          <w:szCs w:val="30"/>
        </w:rPr>
        <w:t xml:space="preserve">13. Выставление </w:t>
      </w:r>
      <w:r w:rsidRPr="00E80D08">
        <w:rPr>
          <w:noProof/>
          <w:sz w:val="30"/>
          <w:szCs w:val="30"/>
        </w:rPr>
        <w:t xml:space="preserve">отметки за четверть осуществляется как среднее арифметическое отметок на основе результатов тематического контроля с учетом преобладающего или наивысшего (по усмотрению педагога) поурочного балла. </w:t>
      </w:r>
    </w:p>
    <w:p w:rsidR="00E80D08" w:rsidRPr="00E80D08" w:rsidRDefault="00E80D08" w:rsidP="00E80D08">
      <w:pPr>
        <w:spacing w:line="276" w:lineRule="auto"/>
        <w:ind w:firstLine="720"/>
        <w:jc w:val="both"/>
        <w:rPr>
          <w:noProof/>
          <w:sz w:val="30"/>
          <w:szCs w:val="30"/>
        </w:rPr>
      </w:pPr>
      <w:r w:rsidRPr="00E80D08">
        <w:rPr>
          <w:noProof/>
          <w:sz w:val="30"/>
          <w:szCs w:val="30"/>
        </w:rPr>
        <w:t>14. Годовая отметка выставляется как среднее арифметическое отметок по четвертям с учётом динамики индивидуальных учебных достижений учащихся на конец учебного года.</w:t>
      </w:r>
    </w:p>
    <w:sectPr w:rsidR="00E80D08" w:rsidRPr="00E80D08" w:rsidSect="00DE5AB4">
      <w:headerReference w:type="even" r:id="rId9"/>
      <w:headerReference w:type="default" r:id="rId10"/>
      <w:pgSz w:w="11906" w:h="16838"/>
      <w:pgMar w:top="1134" w:right="851" w:bottom="1134" w:left="1701" w:header="720" w:footer="720" w:gutter="0"/>
      <w:pgBorders w:offsetFrom="page">
        <w:top w:val="waveline" w:sz="20" w:space="9" w:color="800000"/>
        <w:left w:val="waveline" w:sz="20" w:space="9" w:color="800000"/>
        <w:bottom w:val="waveline" w:sz="20" w:space="9" w:color="800000"/>
        <w:right w:val="waveline" w:sz="20" w:space="9" w:color="8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0537" w:rsidRDefault="003C0537">
      <w:r>
        <w:separator/>
      </w:r>
    </w:p>
  </w:endnote>
  <w:endnote w:type="continuationSeparator" w:id="0">
    <w:p w:rsidR="003C0537" w:rsidRDefault="003C05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0537" w:rsidRDefault="003C0537">
      <w:r>
        <w:separator/>
      </w:r>
    </w:p>
  </w:footnote>
  <w:footnote w:type="continuationSeparator" w:id="0">
    <w:p w:rsidR="003C0537" w:rsidRDefault="003C05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E5" w:rsidRDefault="00E71B9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716E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716E5" w:rsidRDefault="00A716E5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6E5" w:rsidRDefault="00E71B9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716E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80D08">
      <w:rPr>
        <w:rStyle w:val="a5"/>
        <w:noProof/>
      </w:rPr>
      <w:t>2</w:t>
    </w:r>
    <w:r>
      <w:rPr>
        <w:rStyle w:val="a5"/>
      </w:rPr>
      <w:fldChar w:fldCharType="end"/>
    </w:r>
  </w:p>
  <w:p w:rsidR="00A716E5" w:rsidRDefault="00A716E5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5D6"/>
    <w:multiLevelType w:val="multilevel"/>
    <w:tmpl w:val="009487FE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">
    <w:nsid w:val="07190C5B"/>
    <w:multiLevelType w:val="hybridMultilevel"/>
    <w:tmpl w:val="5360EB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F1084"/>
    <w:multiLevelType w:val="hybridMultilevel"/>
    <w:tmpl w:val="8CC008D0"/>
    <w:lvl w:ilvl="0" w:tplc="E4ECEE9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B394D314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459CDCFE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B18AA600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C42EBDB0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95BA8A12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7B3C0F64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DA8CB93A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8FA29C1A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0FC114A2"/>
    <w:multiLevelType w:val="hybridMultilevel"/>
    <w:tmpl w:val="601EC0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337121"/>
    <w:multiLevelType w:val="hybridMultilevel"/>
    <w:tmpl w:val="BF42F2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0C003B"/>
    <w:multiLevelType w:val="hybridMultilevel"/>
    <w:tmpl w:val="EDAA3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EF7654"/>
    <w:multiLevelType w:val="hybridMultilevel"/>
    <w:tmpl w:val="68B41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E302FB"/>
    <w:multiLevelType w:val="hybridMultilevel"/>
    <w:tmpl w:val="2FF0627E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8">
    <w:nsid w:val="28DE034F"/>
    <w:multiLevelType w:val="singleLevel"/>
    <w:tmpl w:val="C58651C4"/>
    <w:lvl w:ilvl="0">
      <w:start w:val="5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</w:abstractNum>
  <w:abstractNum w:abstractNumId="9">
    <w:nsid w:val="2D4F5FA5"/>
    <w:multiLevelType w:val="hybridMultilevel"/>
    <w:tmpl w:val="FE20A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1925C78"/>
    <w:multiLevelType w:val="hybridMultilevel"/>
    <w:tmpl w:val="4AC6F4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A44A11"/>
    <w:multiLevelType w:val="hybridMultilevel"/>
    <w:tmpl w:val="5030C8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A593809"/>
    <w:multiLevelType w:val="hybridMultilevel"/>
    <w:tmpl w:val="2B3C131C"/>
    <w:lvl w:ilvl="0" w:tplc="8F7AD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7982F8DC">
      <w:numFmt w:val="none"/>
      <w:lvlText w:val=""/>
      <w:lvlJc w:val="left"/>
      <w:pPr>
        <w:tabs>
          <w:tab w:val="num" w:pos="360"/>
        </w:tabs>
      </w:pPr>
    </w:lvl>
    <w:lvl w:ilvl="2" w:tplc="D8CEF80E">
      <w:numFmt w:val="none"/>
      <w:lvlText w:val=""/>
      <w:lvlJc w:val="left"/>
      <w:pPr>
        <w:tabs>
          <w:tab w:val="num" w:pos="360"/>
        </w:tabs>
      </w:pPr>
    </w:lvl>
    <w:lvl w:ilvl="3" w:tplc="CD1E89EE">
      <w:numFmt w:val="none"/>
      <w:lvlText w:val=""/>
      <w:lvlJc w:val="left"/>
      <w:pPr>
        <w:tabs>
          <w:tab w:val="num" w:pos="360"/>
        </w:tabs>
      </w:pPr>
    </w:lvl>
    <w:lvl w:ilvl="4" w:tplc="F1107F68">
      <w:numFmt w:val="none"/>
      <w:lvlText w:val=""/>
      <w:lvlJc w:val="left"/>
      <w:pPr>
        <w:tabs>
          <w:tab w:val="num" w:pos="360"/>
        </w:tabs>
      </w:pPr>
    </w:lvl>
    <w:lvl w:ilvl="5" w:tplc="50925AA6">
      <w:numFmt w:val="none"/>
      <w:lvlText w:val=""/>
      <w:lvlJc w:val="left"/>
      <w:pPr>
        <w:tabs>
          <w:tab w:val="num" w:pos="360"/>
        </w:tabs>
      </w:pPr>
    </w:lvl>
    <w:lvl w:ilvl="6" w:tplc="0A48CA0E">
      <w:numFmt w:val="none"/>
      <w:lvlText w:val=""/>
      <w:lvlJc w:val="left"/>
      <w:pPr>
        <w:tabs>
          <w:tab w:val="num" w:pos="360"/>
        </w:tabs>
      </w:pPr>
    </w:lvl>
    <w:lvl w:ilvl="7" w:tplc="0780F56E">
      <w:numFmt w:val="none"/>
      <w:lvlText w:val=""/>
      <w:lvlJc w:val="left"/>
      <w:pPr>
        <w:tabs>
          <w:tab w:val="num" w:pos="360"/>
        </w:tabs>
      </w:pPr>
    </w:lvl>
    <w:lvl w:ilvl="8" w:tplc="212E5E40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3AEB147B"/>
    <w:multiLevelType w:val="hybridMultilevel"/>
    <w:tmpl w:val="B59219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791FE9"/>
    <w:multiLevelType w:val="multilevel"/>
    <w:tmpl w:val="DFE26062"/>
    <w:lvl w:ilvl="0">
      <w:start w:val="6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hanging="55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6"/>
        </w:tabs>
        <w:ind w:left="21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00"/>
        </w:tabs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64"/>
        </w:tabs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2160"/>
      </w:pPr>
      <w:rPr>
        <w:rFonts w:hint="default"/>
      </w:rPr>
    </w:lvl>
  </w:abstractNum>
  <w:abstractNum w:abstractNumId="15">
    <w:nsid w:val="4091329A"/>
    <w:multiLevelType w:val="hybridMultilevel"/>
    <w:tmpl w:val="5052E4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716980"/>
    <w:multiLevelType w:val="hybridMultilevel"/>
    <w:tmpl w:val="B2947F26"/>
    <w:lvl w:ilvl="0" w:tplc="65248674">
      <w:numFmt w:val="bullet"/>
      <w:lvlText w:val="–"/>
      <w:lvlJc w:val="left"/>
      <w:pPr>
        <w:tabs>
          <w:tab w:val="num" w:pos="1422"/>
        </w:tabs>
        <w:ind w:left="1422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4E0F57AB"/>
    <w:multiLevelType w:val="hybridMultilevel"/>
    <w:tmpl w:val="14E029E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2B52F8D"/>
    <w:multiLevelType w:val="hybridMultilevel"/>
    <w:tmpl w:val="27C8AC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DA23A8"/>
    <w:multiLevelType w:val="multilevel"/>
    <w:tmpl w:val="18DAA2C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20">
    <w:nsid w:val="5ABD5343"/>
    <w:multiLevelType w:val="hybridMultilevel"/>
    <w:tmpl w:val="0B946840"/>
    <w:lvl w:ilvl="0" w:tplc="DEA87162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3E52644A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F3E08EB8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B88436B2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C60079E4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88C098C8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CC38F6A8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5434E2E0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5F3C0378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5C17362A"/>
    <w:multiLevelType w:val="hybridMultilevel"/>
    <w:tmpl w:val="37D099A6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2">
    <w:nsid w:val="61F00F05"/>
    <w:multiLevelType w:val="hybridMultilevel"/>
    <w:tmpl w:val="CEBA6F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7E17D24"/>
    <w:multiLevelType w:val="singleLevel"/>
    <w:tmpl w:val="54325E74"/>
    <w:lvl w:ilvl="0">
      <w:start w:val="2"/>
      <w:numFmt w:val="decimal"/>
      <w:lvlText w:val="%1"/>
      <w:legacy w:legacy="1" w:legacySpace="0" w:legacyIndent="112"/>
      <w:lvlJc w:val="left"/>
      <w:rPr>
        <w:rFonts w:ascii="Times New Roman" w:hAnsi="Times New Roman" w:cs="Times New Roman" w:hint="default"/>
      </w:rPr>
    </w:lvl>
  </w:abstractNum>
  <w:abstractNum w:abstractNumId="24">
    <w:nsid w:val="6F5A2A17"/>
    <w:multiLevelType w:val="hybridMultilevel"/>
    <w:tmpl w:val="2344678A"/>
    <w:lvl w:ilvl="0" w:tplc="9FC4D3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CAED85A">
      <w:numFmt w:val="none"/>
      <w:lvlText w:val=""/>
      <w:lvlJc w:val="left"/>
      <w:pPr>
        <w:tabs>
          <w:tab w:val="num" w:pos="360"/>
        </w:tabs>
      </w:pPr>
    </w:lvl>
    <w:lvl w:ilvl="2" w:tplc="83EC7E9C">
      <w:numFmt w:val="none"/>
      <w:lvlText w:val=""/>
      <w:lvlJc w:val="left"/>
      <w:pPr>
        <w:tabs>
          <w:tab w:val="num" w:pos="360"/>
        </w:tabs>
      </w:pPr>
    </w:lvl>
    <w:lvl w:ilvl="3" w:tplc="CBE81A6E">
      <w:numFmt w:val="none"/>
      <w:lvlText w:val=""/>
      <w:lvlJc w:val="left"/>
      <w:pPr>
        <w:tabs>
          <w:tab w:val="num" w:pos="360"/>
        </w:tabs>
      </w:pPr>
    </w:lvl>
    <w:lvl w:ilvl="4" w:tplc="5F3CEDF8">
      <w:numFmt w:val="none"/>
      <w:lvlText w:val=""/>
      <w:lvlJc w:val="left"/>
      <w:pPr>
        <w:tabs>
          <w:tab w:val="num" w:pos="360"/>
        </w:tabs>
      </w:pPr>
    </w:lvl>
    <w:lvl w:ilvl="5" w:tplc="CA8ACBDC">
      <w:numFmt w:val="none"/>
      <w:lvlText w:val=""/>
      <w:lvlJc w:val="left"/>
      <w:pPr>
        <w:tabs>
          <w:tab w:val="num" w:pos="360"/>
        </w:tabs>
      </w:pPr>
    </w:lvl>
    <w:lvl w:ilvl="6" w:tplc="6D12E604">
      <w:numFmt w:val="none"/>
      <w:lvlText w:val=""/>
      <w:lvlJc w:val="left"/>
      <w:pPr>
        <w:tabs>
          <w:tab w:val="num" w:pos="360"/>
        </w:tabs>
      </w:pPr>
    </w:lvl>
    <w:lvl w:ilvl="7" w:tplc="A3DE0D4A">
      <w:numFmt w:val="none"/>
      <w:lvlText w:val=""/>
      <w:lvlJc w:val="left"/>
      <w:pPr>
        <w:tabs>
          <w:tab w:val="num" w:pos="360"/>
        </w:tabs>
      </w:pPr>
    </w:lvl>
    <w:lvl w:ilvl="8" w:tplc="5074F126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75481B60"/>
    <w:multiLevelType w:val="hybridMultilevel"/>
    <w:tmpl w:val="C862D43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64879DA"/>
    <w:multiLevelType w:val="hybridMultilevel"/>
    <w:tmpl w:val="F440D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7536CF8"/>
    <w:multiLevelType w:val="hybridMultilevel"/>
    <w:tmpl w:val="587E4176"/>
    <w:lvl w:ilvl="0" w:tplc="1EAE4106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5A01952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BCC08120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2C4CC4A2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928C0A6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38766224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99A020B6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509E38D8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2A1E3D7E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27"/>
  </w:num>
  <w:num w:numId="4">
    <w:abstractNumId w:val="6"/>
  </w:num>
  <w:num w:numId="5">
    <w:abstractNumId w:val="24"/>
  </w:num>
  <w:num w:numId="6">
    <w:abstractNumId w:val="12"/>
  </w:num>
  <w:num w:numId="7">
    <w:abstractNumId w:val="8"/>
  </w:num>
  <w:num w:numId="8">
    <w:abstractNumId w:val="25"/>
  </w:num>
  <w:num w:numId="9">
    <w:abstractNumId w:val="21"/>
  </w:num>
  <w:num w:numId="10">
    <w:abstractNumId w:val="0"/>
  </w:num>
  <w:num w:numId="11">
    <w:abstractNumId w:val="19"/>
  </w:num>
  <w:num w:numId="12">
    <w:abstractNumId w:val="23"/>
  </w:num>
  <w:num w:numId="13">
    <w:abstractNumId w:val="23"/>
    <w:lvlOverride w:ilvl="0">
      <w:startOverride w:val="2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8"/>
  </w:num>
  <w:num w:numId="17">
    <w:abstractNumId w:val="15"/>
  </w:num>
  <w:num w:numId="18">
    <w:abstractNumId w:val="13"/>
  </w:num>
  <w:num w:numId="19">
    <w:abstractNumId w:val="9"/>
  </w:num>
  <w:num w:numId="20">
    <w:abstractNumId w:val="26"/>
  </w:num>
  <w:num w:numId="21">
    <w:abstractNumId w:val="3"/>
  </w:num>
  <w:num w:numId="22">
    <w:abstractNumId w:val="10"/>
  </w:num>
  <w:num w:numId="23">
    <w:abstractNumId w:val="11"/>
  </w:num>
  <w:num w:numId="24">
    <w:abstractNumId w:val="4"/>
  </w:num>
  <w:num w:numId="2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7"/>
  </w:num>
  <w:num w:numId="28">
    <w:abstractNumId w:val="7"/>
  </w:num>
  <w:num w:numId="29">
    <w:abstractNumId w:val="1"/>
  </w:num>
  <w:num w:numId="3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7655"/>
    <w:rsid w:val="00013C01"/>
    <w:rsid w:val="00013D39"/>
    <w:rsid w:val="00016149"/>
    <w:rsid w:val="0002018A"/>
    <w:rsid w:val="00034C06"/>
    <w:rsid w:val="00073FB5"/>
    <w:rsid w:val="00074AA4"/>
    <w:rsid w:val="0008106B"/>
    <w:rsid w:val="00092FC6"/>
    <w:rsid w:val="00094A02"/>
    <w:rsid w:val="000C2CC8"/>
    <w:rsid w:val="000C3C62"/>
    <w:rsid w:val="000D7813"/>
    <w:rsid w:val="000E10B3"/>
    <w:rsid w:val="000E125B"/>
    <w:rsid w:val="00130644"/>
    <w:rsid w:val="00137B05"/>
    <w:rsid w:val="00150082"/>
    <w:rsid w:val="001559CA"/>
    <w:rsid w:val="0016727B"/>
    <w:rsid w:val="001A479A"/>
    <w:rsid w:val="001A5EB1"/>
    <w:rsid w:val="001A7EB4"/>
    <w:rsid w:val="001C5720"/>
    <w:rsid w:val="001D72EA"/>
    <w:rsid w:val="001F1F38"/>
    <w:rsid w:val="0020518C"/>
    <w:rsid w:val="00212DC2"/>
    <w:rsid w:val="00225B3A"/>
    <w:rsid w:val="00234407"/>
    <w:rsid w:val="00252611"/>
    <w:rsid w:val="00274D10"/>
    <w:rsid w:val="00280CC0"/>
    <w:rsid w:val="00282C33"/>
    <w:rsid w:val="00293B9D"/>
    <w:rsid w:val="002A2912"/>
    <w:rsid w:val="002D4A76"/>
    <w:rsid w:val="002E3488"/>
    <w:rsid w:val="002E7B2F"/>
    <w:rsid w:val="00312E82"/>
    <w:rsid w:val="00315D36"/>
    <w:rsid w:val="00317665"/>
    <w:rsid w:val="003237AA"/>
    <w:rsid w:val="00344730"/>
    <w:rsid w:val="00346C93"/>
    <w:rsid w:val="003535BA"/>
    <w:rsid w:val="003550BE"/>
    <w:rsid w:val="00367116"/>
    <w:rsid w:val="003712C7"/>
    <w:rsid w:val="003850EC"/>
    <w:rsid w:val="003873B2"/>
    <w:rsid w:val="00394105"/>
    <w:rsid w:val="00395648"/>
    <w:rsid w:val="00396146"/>
    <w:rsid w:val="003B374E"/>
    <w:rsid w:val="003B3C2C"/>
    <w:rsid w:val="003C0537"/>
    <w:rsid w:val="003C160C"/>
    <w:rsid w:val="003C4CF1"/>
    <w:rsid w:val="003D7A15"/>
    <w:rsid w:val="003E0FEC"/>
    <w:rsid w:val="003E121F"/>
    <w:rsid w:val="003E4C1E"/>
    <w:rsid w:val="003F793F"/>
    <w:rsid w:val="004179D2"/>
    <w:rsid w:val="0042423C"/>
    <w:rsid w:val="00430971"/>
    <w:rsid w:val="00444E49"/>
    <w:rsid w:val="004468F1"/>
    <w:rsid w:val="0045048B"/>
    <w:rsid w:val="00457296"/>
    <w:rsid w:val="0046084C"/>
    <w:rsid w:val="004616DB"/>
    <w:rsid w:val="004653CC"/>
    <w:rsid w:val="00466456"/>
    <w:rsid w:val="004B523C"/>
    <w:rsid w:val="004D2143"/>
    <w:rsid w:val="004F03E8"/>
    <w:rsid w:val="0050279B"/>
    <w:rsid w:val="00502E8C"/>
    <w:rsid w:val="00506F72"/>
    <w:rsid w:val="00513601"/>
    <w:rsid w:val="005202A5"/>
    <w:rsid w:val="00523ADF"/>
    <w:rsid w:val="00525FD0"/>
    <w:rsid w:val="00527585"/>
    <w:rsid w:val="0053475C"/>
    <w:rsid w:val="00536EFA"/>
    <w:rsid w:val="005411A3"/>
    <w:rsid w:val="00544079"/>
    <w:rsid w:val="00556C31"/>
    <w:rsid w:val="00560DC4"/>
    <w:rsid w:val="0058516B"/>
    <w:rsid w:val="005903DE"/>
    <w:rsid w:val="005A1C9D"/>
    <w:rsid w:val="005B7125"/>
    <w:rsid w:val="005D32A6"/>
    <w:rsid w:val="005E0F40"/>
    <w:rsid w:val="005F2244"/>
    <w:rsid w:val="00605BE9"/>
    <w:rsid w:val="00615330"/>
    <w:rsid w:val="00651C55"/>
    <w:rsid w:val="006528B3"/>
    <w:rsid w:val="0065351B"/>
    <w:rsid w:val="00656B61"/>
    <w:rsid w:val="00671A78"/>
    <w:rsid w:val="006755D4"/>
    <w:rsid w:val="00676733"/>
    <w:rsid w:val="00680442"/>
    <w:rsid w:val="006815AF"/>
    <w:rsid w:val="00684DE8"/>
    <w:rsid w:val="00687675"/>
    <w:rsid w:val="00694EB5"/>
    <w:rsid w:val="006A5FEE"/>
    <w:rsid w:val="006A61DC"/>
    <w:rsid w:val="006B3AF2"/>
    <w:rsid w:val="006C28D7"/>
    <w:rsid w:val="006C68D2"/>
    <w:rsid w:val="006D5E55"/>
    <w:rsid w:val="006F7AD4"/>
    <w:rsid w:val="007118FB"/>
    <w:rsid w:val="00712464"/>
    <w:rsid w:val="00716247"/>
    <w:rsid w:val="007274B7"/>
    <w:rsid w:val="00743453"/>
    <w:rsid w:val="00755FB3"/>
    <w:rsid w:val="00770C8D"/>
    <w:rsid w:val="007729CB"/>
    <w:rsid w:val="00781E36"/>
    <w:rsid w:val="007A6824"/>
    <w:rsid w:val="007F74AB"/>
    <w:rsid w:val="00802788"/>
    <w:rsid w:val="00804BFF"/>
    <w:rsid w:val="00813F8B"/>
    <w:rsid w:val="00816794"/>
    <w:rsid w:val="00833EF2"/>
    <w:rsid w:val="008479C9"/>
    <w:rsid w:val="008709BB"/>
    <w:rsid w:val="008765FE"/>
    <w:rsid w:val="00882B27"/>
    <w:rsid w:val="0089462C"/>
    <w:rsid w:val="008A14DC"/>
    <w:rsid w:val="008A6410"/>
    <w:rsid w:val="008D6B0E"/>
    <w:rsid w:val="008E6C43"/>
    <w:rsid w:val="00900052"/>
    <w:rsid w:val="00901A36"/>
    <w:rsid w:val="009049A3"/>
    <w:rsid w:val="00913B27"/>
    <w:rsid w:val="00914DB2"/>
    <w:rsid w:val="00920428"/>
    <w:rsid w:val="009263FB"/>
    <w:rsid w:val="009348C1"/>
    <w:rsid w:val="0094715C"/>
    <w:rsid w:val="00966188"/>
    <w:rsid w:val="00966338"/>
    <w:rsid w:val="00980717"/>
    <w:rsid w:val="0098323E"/>
    <w:rsid w:val="009A4626"/>
    <w:rsid w:val="009A6A2E"/>
    <w:rsid w:val="009B7321"/>
    <w:rsid w:val="009B78CC"/>
    <w:rsid w:val="009C038D"/>
    <w:rsid w:val="009E56A3"/>
    <w:rsid w:val="00A01760"/>
    <w:rsid w:val="00A079F2"/>
    <w:rsid w:val="00A500CB"/>
    <w:rsid w:val="00A716E5"/>
    <w:rsid w:val="00A777FF"/>
    <w:rsid w:val="00AA3193"/>
    <w:rsid w:val="00AA4735"/>
    <w:rsid w:val="00AB6854"/>
    <w:rsid w:val="00AC0720"/>
    <w:rsid w:val="00AD4AA3"/>
    <w:rsid w:val="00AD7C08"/>
    <w:rsid w:val="00B03A22"/>
    <w:rsid w:val="00B07F26"/>
    <w:rsid w:val="00B11B0B"/>
    <w:rsid w:val="00B326ED"/>
    <w:rsid w:val="00B915EB"/>
    <w:rsid w:val="00BB4E24"/>
    <w:rsid w:val="00BC015A"/>
    <w:rsid w:val="00BC22AD"/>
    <w:rsid w:val="00BC4872"/>
    <w:rsid w:val="00BD6B17"/>
    <w:rsid w:val="00BF66CA"/>
    <w:rsid w:val="00C00E55"/>
    <w:rsid w:val="00C20519"/>
    <w:rsid w:val="00C252F4"/>
    <w:rsid w:val="00C26051"/>
    <w:rsid w:val="00C42CD4"/>
    <w:rsid w:val="00C73B3A"/>
    <w:rsid w:val="00C761B0"/>
    <w:rsid w:val="00C81147"/>
    <w:rsid w:val="00C97667"/>
    <w:rsid w:val="00CF7C33"/>
    <w:rsid w:val="00D05EF7"/>
    <w:rsid w:val="00D30E47"/>
    <w:rsid w:val="00D32107"/>
    <w:rsid w:val="00D61EE5"/>
    <w:rsid w:val="00D718F6"/>
    <w:rsid w:val="00D97655"/>
    <w:rsid w:val="00DA6B56"/>
    <w:rsid w:val="00DB1728"/>
    <w:rsid w:val="00DB5DCD"/>
    <w:rsid w:val="00DC7422"/>
    <w:rsid w:val="00DD6089"/>
    <w:rsid w:val="00DD621C"/>
    <w:rsid w:val="00DE5AB4"/>
    <w:rsid w:val="00DE729D"/>
    <w:rsid w:val="00DF3B9D"/>
    <w:rsid w:val="00E07D25"/>
    <w:rsid w:val="00E14013"/>
    <w:rsid w:val="00E52565"/>
    <w:rsid w:val="00E62A6B"/>
    <w:rsid w:val="00E71B93"/>
    <w:rsid w:val="00E80D08"/>
    <w:rsid w:val="00E813E4"/>
    <w:rsid w:val="00E91585"/>
    <w:rsid w:val="00E91BC3"/>
    <w:rsid w:val="00EB0860"/>
    <w:rsid w:val="00EC0121"/>
    <w:rsid w:val="00EF46BB"/>
    <w:rsid w:val="00F35859"/>
    <w:rsid w:val="00F40E2E"/>
    <w:rsid w:val="00F423B1"/>
    <w:rsid w:val="00F5358F"/>
    <w:rsid w:val="00F6730B"/>
    <w:rsid w:val="00F70503"/>
    <w:rsid w:val="00F949E9"/>
    <w:rsid w:val="00FB5167"/>
    <w:rsid w:val="00FB71C4"/>
    <w:rsid w:val="00FE40B2"/>
    <w:rsid w:val="00FF1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21F"/>
    <w:rPr>
      <w:sz w:val="28"/>
      <w:szCs w:val="28"/>
    </w:rPr>
  </w:style>
  <w:style w:type="paragraph" w:styleId="1">
    <w:name w:val="heading 1"/>
    <w:basedOn w:val="a"/>
    <w:next w:val="a"/>
    <w:qFormat/>
    <w:rsid w:val="003E121F"/>
    <w:pPr>
      <w:keepNext/>
      <w:spacing w:line="360" w:lineRule="auto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3E121F"/>
    <w:pPr>
      <w:keepNext/>
      <w:widowControl w:val="0"/>
      <w:autoSpaceDE w:val="0"/>
      <w:autoSpaceDN w:val="0"/>
      <w:adjustRightInd w:val="0"/>
      <w:spacing w:line="360" w:lineRule="auto"/>
      <w:ind w:firstLine="567"/>
      <w:jc w:val="both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3E121F"/>
    <w:pPr>
      <w:keepNext/>
      <w:widowControl w:val="0"/>
      <w:autoSpaceDE w:val="0"/>
      <w:autoSpaceDN w:val="0"/>
      <w:adjustRightInd w:val="0"/>
      <w:spacing w:line="360" w:lineRule="auto"/>
      <w:ind w:firstLine="567"/>
      <w:jc w:val="center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3E121F"/>
    <w:pPr>
      <w:keepNext/>
      <w:ind w:firstLine="709"/>
      <w:jc w:val="both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3E121F"/>
    <w:pPr>
      <w:widowControl w:val="0"/>
      <w:autoSpaceDE w:val="0"/>
      <w:autoSpaceDN w:val="0"/>
      <w:adjustRightInd w:val="0"/>
      <w:spacing w:line="360" w:lineRule="auto"/>
      <w:ind w:firstLine="567"/>
      <w:jc w:val="both"/>
    </w:pPr>
  </w:style>
  <w:style w:type="paragraph" w:styleId="a4">
    <w:name w:val="header"/>
    <w:basedOn w:val="a"/>
    <w:rsid w:val="003E121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E121F"/>
  </w:style>
  <w:style w:type="paragraph" w:styleId="a6">
    <w:name w:val="Balloon Text"/>
    <w:basedOn w:val="a"/>
    <w:semiHidden/>
    <w:rsid w:val="003E121F"/>
    <w:rPr>
      <w:rFonts w:ascii="Tahoma" w:hAnsi="Tahoma" w:cs="Tahoma"/>
      <w:sz w:val="16"/>
      <w:szCs w:val="16"/>
    </w:rPr>
  </w:style>
  <w:style w:type="paragraph" w:styleId="a7">
    <w:name w:val="Body Text"/>
    <w:basedOn w:val="a"/>
    <w:rsid w:val="003E121F"/>
    <w:pPr>
      <w:jc w:val="center"/>
    </w:pPr>
    <w:rPr>
      <w:b/>
      <w:bCs/>
    </w:rPr>
  </w:style>
  <w:style w:type="paragraph" w:styleId="a8">
    <w:name w:val="footer"/>
    <w:basedOn w:val="a"/>
    <w:link w:val="a9"/>
    <w:uiPriority w:val="99"/>
    <w:unhideWhenUsed/>
    <w:rsid w:val="00BB4E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B4E24"/>
    <w:rPr>
      <w:sz w:val="28"/>
      <w:szCs w:val="28"/>
    </w:rPr>
  </w:style>
  <w:style w:type="paragraph" w:styleId="20">
    <w:name w:val="List 2"/>
    <w:basedOn w:val="a"/>
    <w:rsid w:val="00074AA4"/>
    <w:pPr>
      <w:ind w:left="566" w:hanging="283"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1347</Words>
  <Characters>7681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Руководящий документ Республики Беларусь</vt:lpstr>
    </vt:vector>
  </TitlesOfParts>
  <Company>NIO</Company>
  <LinksUpToDate>false</LinksUpToDate>
  <CharactersWithSpaces>9010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Руководящий документ Республики Беларусь</dc:title>
  <dc:subject/>
  <dc:creator>Alex</dc:creator>
  <cp:keywords/>
  <dc:description/>
  <cp:lastModifiedBy>Admin</cp:lastModifiedBy>
  <cp:revision>17</cp:revision>
  <cp:lastPrinted>2013-01-03T18:39:00Z</cp:lastPrinted>
  <dcterms:created xsi:type="dcterms:W3CDTF">2012-08-30T22:43:00Z</dcterms:created>
  <dcterms:modified xsi:type="dcterms:W3CDTF">2019-02-18T08:40:00Z</dcterms:modified>
</cp:coreProperties>
</file>