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58" w:rsidRPr="004F038E" w:rsidRDefault="00727758" w:rsidP="0072775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03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Практическая </w:t>
      </w:r>
      <w:proofErr w:type="gramStart"/>
      <w:r w:rsidRPr="004F038E">
        <w:rPr>
          <w:rFonts w:ascii="Times New Roman" w:hAnsi="Times New Roman"/>
          <w:b/>
          <w:color w:val="000000" w:themeColor="text1"/>
          <w:sz w:val="28"/>
          <w:szCs w:val="28"/>
        </w:rPr>
        <w:t>работа  №</w:t>
      </w:r>
      <w:proofErr w:type="gramEnd"/>
      <w:r w:rsidRPr="004F038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727758" w:rsidRPr="004F038E" w:rsidRDefault="00727758" w:rsidP="0072775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F038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Тема:</w:t>
      </w:r>
      <w:r w:rsidRPr="004F03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F038E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Капитал предприятия.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 оборотные средства предприятия</w:t>
      </w:r>
      <w:r w:rsidRPr="004F038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727758" w:rsidRPr="004F038E" w:rsidRDefault="00727758" w:rsidP="0072775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038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Цель:</w:t>
      </w:r>
      <w:r w:rsidRPr="004F038E">
        <w:rPr>
          <w:rFonts w:ascii="Times New Roman" w:hAnsi="Times New Roman"/>
          <w:color w:val="000000" w:themeColor="text1"/>
          <w:sz w:val="24"/>
          <w:szCs w:val="24"/>
        </w:rPr>
        <w:t xml:space="preserve"> Научиться проводить группировку хозяйственных средств </w:t>
      </w:r>
    </w:p>
    <w:p w:rsidR="00727758" w:rsidRPr="004F038E" w:rsidRDefault="00727758" w:rsidP="0072775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7758" w:rsidRPr="004F038E" w:rsidRDefault="00727758" w:rsidP="0072775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F038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Теоретические сведения:</w:t>
      </w:r>
    </w:p>
    <w:p w:rsidR="00727758" w:rsidRPr="00B71179" w:rsidRDefault="00727758" w:rsidP="00727758">
      <w:pPr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1179">
        <w:rPr>
          <w:rFonts w:ascii="Times New Roman" w:hAnsi="Times New Roman"/>
          <w:color w:val="000000"/>
          <w:sz w:val="24"/>
          <w:szCs w:val="24"/>
          <w:u w:val="single"/>
        </w:rPr>
        <w:t>Классификация хозяйственных средств по составу и размещению.</w:t>
      </w:r>
    </w:p>
    <w:p w:rsidR="00727758" w:rsidRDefault="00727758" w:rsidP="0072775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F7527">
        <w:rPr>
          <w:color w:val="333333"/>
          <w:u w:val="single"/>
          <w:shd w:val="clear" w:color="auto" w:fill="FFFFFF"/>
        </w:rPr>
        <w:t>Капитал организации</w:t>
      </w:r>
      <w:r w:rsidRPr="00B04871">
        <w:rPr>
          <w:color w:val="333333"/>
          <w:shd w:val="clear" w:color="auto" w:fill="FFFFFF"/>
        </w:rPr>
        <w:t xml:space="preserve"> – это значительная часть финансовых ресурсов организации, направляемая в текущую, финансовую и инвестиционную деятельность в целях получения прибыли.</w:t>
      </w:r>
    </w:p>
    <w:p w:rsidR="00727758" w:rsidRPr="00B71179" w:rsidRDefault="00727758" w:rsidP="00727758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color w:val="000000"/>
          <w:sz w:val="24"/>
          <w:szCs w:val="24"/>
        </w:rPr>
        <w:t xml:space="preserve">В зависимости от состава и размещения (характера использования) хозяйственные средства делятся на: </w:t>
      </w:r>
      <w:proofErr w:type="spellStart"/>
      <w:proofErr w:type="gramStart"/>
      <w:r w:rsidRPr="00B71179">
        <w:rPr>
          <w:rFonts w:ascii="Times New Roman" w:hAnsi="Times New Roman"/>
          <w:color w:val="000000"/>
          <w:sz w:val="24"/>
          <w:szCs w:val="24"/>
        </w:rPr>
        <w:t>внеоборотные</w:t>
      </w:r>
      <w:proofErr w:type="spellEnd"/>
      <w:r w:rsidRPr="00B71179">
        <w:rPr>
          <w:rFonts w:ascii="Times New Roman" w:hAnsi="Times New Roman"/>
          <w:color w:val="000000"/>
          <w:sz w:val="24"/>
          <w:szCs w:val="24"/>
        </w:rPr>
        <w:t xml:space="preserve">  и</w:t>
      </w:r>
      <w:proofErr w:type="gramEnd"/>
      <w:r w:rsidRPr="00B71179">
        <w:rPr>
          <w:rFonts w:ascii="Times New Roman" w:hAnsi="Times New Roman"/>
          <w:color w:val="000000"/>
          <w:sz w:val="24"/>
          <w:szCs w:val="24"/>
        </w:rPr>
        <w:t xml:space="preserve"> оборотные активы.</w:t>
      </w:r>
    </w:p>
    <w:p w:rsidR="00727758" w:rsidRPr="004F038E" w:rsidRDefault="00727758" w:rsidP="0072775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038E">
        <w:rPr>
          <w:rFonts w:ascii="Times New Roman" w:hAnsi="Times New Roman"/>
          <w:color w:val="000000"/>
          <w:sz w:val="24"/>
          <w:szCs w:val="24"/>
          <w:u w:val="single"/>
        </w:rPr>
        <w:t>Внеоборотные</w:t>
      </w:r>
      <w:proofErr w:type="spellEnd"/>
      <w:r w:rsidRPr="004F038E">
        <w:rPr>
          <w:rFonts w:ascii="Times New Roman" w:hAnsi="Times New Roman"/>
          <w:color w:val="000000"/>
          <w:sz w:val="24"/>
          <w:szCs w:val="24"/>
          <w:u w:val="single"/>
        </w:rPr>
        <w:t xml:space="preserve"> активы</w:t>
      </w:r>
      <w:r w:rsidRPr="004F038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04871">
        <w:rPr>
          <w:rFonts w:ascii="Times New Roman" w:eastAsia="Times New Roman" w:hAnsi="Times New Roman"/>
          <w:color w:val="000000"/>
          <w:sz w:val="24"/>
          <w:szCs w:val="24"/>
        </w:rPr>
        <w:t>это средства труда, которые многократно участвуют в производственном процессе, сохраняя при этом свою натуральную форму, постепенно изнашиваясь, переносят свою стоимость по частям на вновь создаваемую продукцию.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Они </w:t>
      </w:r>
      <w:r w:rsidRPr="004F038E">
        <w:rPr>
          <w:rFonts w:ascii="Times New Roman" w:hAnsi="Times New Roman"/>
          <w:color w:val="000000"/>
          <w:sz w:val="24"/>
          <w:szCs w:val="24"/>
        </w:rPr>
        <w:t>включают в себя нематериальные активы, основные средства, незавершенное строительство, доходные вложения в материальные ценности, долгосрочные финансовые вложения.</w:t>
      </w:r>
    </w:p>
    <w:p w:rsidR="00727758" w:rsidRPr="00B71179" w:rsidRDefault="00727758" w:rsidP="0072775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color w:val="4B436C"/>
          <w:sz w:val="24"/>
          <w:szCs w:val="24"/>
        </w:rPr>
        <w:t xml:space="preserve"> </w:t>
      </w:r>
      <w:r w:rsidRPr="00B71179">
        <w:rPr>
          <w:rFonts w:ascii="Times New Roman" w:hAnsi="Times New Roman"/>
          <w:color w:val="4B436C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</w:t>
      </w:r>
      <w:r w:rsidRPr="00B71179">
        <w:rPr>
          <w:rFonts w:ascii="Times New Roman" w:hAnsi="Times New Roman"/>
          <w:i/>
          <w:iCs/>
          <w:color w:val="000000"/>
          <w:sz w:val="24"/>
          <w:szCs w:val="24"/>
        </w:rPr>
        <w:t>Нематериальные активы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это объекты долгосрочного пользования, не имеющие физической основы, но имеющие стоимостную оценку и приносящие доход: объекты интеллектуальной собственности (исключительные права на изобретения, промышленный образец, полезную модель, программы для ЭВМ, базы данных, товарный знак и знак обслуживания, наименование места происхождения товара, на селекционные достижения и др.), а также деловая репутация и организационные расходы. </w:t>
      </w:r>
    </w:p>
    <w:p w:rsidR="00727758" w:rsidRPr="00B71179" w:rsidRDefault="00727758" w:rsidP="0072775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i/>
          <w:iCs/>
          <w:color w:val="000000"/>
          <w:sz w:val="24"/>
          <w:szCs w:val="24"/>
        </w:rPr>
        <w:t>Основные средства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совокупность материально-вещественных ценностей, которые используются в качестве средств труда при производстве продукции, оказании услуг и выполнении работ, либо для управления организацией в течение периода, превышающего 12 месяцев. К основным средствам относятся: здания, сооружения, земельные участки, машины и оборудование, объекты природопользования и др. </w:t>
      </w:r>
    </w:p>
    <w:p w:rsidR="00727758" w:rsidRPr="00B71179" w:rsidRDefault="00727758" w:rsidP="0072775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i/>
          <w:iCs/>
          <w:color w:val="000000"/>
          <w:sz w:val="24"/>
          <w:szCs w:val="24"/>
        </w:rPr>
        <w:t>Незавершенное строительство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это затраты организации на строительно-монтажные работы, приобретение зданий, оборудования, транспортных средств, инструмента, инвентаря; расходы на проектно-изыскательские, геологоразведочные и буровые работы и др.).                                 </w:t>
      </w:r>
      <w:r w:rsidRPr="00B71179">
        <w:rPr>
          <w:rFonts w:ascii="Times New Roman" w:hAnsi="Times New Roman"/>
          <w:color w:val="000000"/>
          <w:sz w:val="24"/>
          <w:szCs w:val="24"/>
        </w:rPr>
        <w:br/>
      </w:r>
      <w:r w:rsidRPr="00B71179">
        <w:rPr>
          <w:rFonts w:ascii="Times New Roman" w:hAnsi="Times New Roman"/>
          <w:i/>
          <w:iCs/>
          <w:color w:val="000000"/>
          <w:sz w:val="24"/>
          <w:szCs w:val="24"/>
        </w:rPr>
        <w:t>Долгосрочные финансовые вложения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все виды финансовых вложений организации на срок более одного года: инвестиции в дочерние и зависимые общества, в уставные (складочные) капиталы других организаций, в государственные ценные бумаги, а также в займы, предоставленные другим организациям.</w:t>
      </w:r>
    </w:p>
    <w:p w:rsidR="00727758" w:rsidRPr="004F038E" w:rsidRDefault="00727758" w:rsidP="0072775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038E">
        <w:rPr>
          <w:rFonts w:ascii="Times New Roman" w:hAnsi="Times New Roman"/>
          <w:iCs/>
          <w:color w:val="000000"/>
          <w:sz w:val="24"/>
          <w:szCs w:val="24"/>
          <w:u w:val="single"/>
        </w:rPr>
        <w:t>Оборотные активы</w:t>
      </w:r>
      <w:r w:rsidRPr="004F038E">
        <w:rPr>
          <w:rFonts w:ascii="Times New Roman" w:hAnsi="Times New Roman"/>
          <w:color w:val="000000"/>
          <w:sz w:val="24"/>
          <w:szCs w:val="24"/>
          <w:u w:val="single"/>
        </w:rPr>
        <w:t xml:space="preserve"> - </w:t>
      </w:r>
      <w:r w:rsidRPr="004F038E">
        <w:rPr>
          <w:rFonts w:ascii="Times New Roman" w:hAnsi="Times New Roman"/>
          <w:color w:val="000000"/>
          <w:sz w:val="24"/>
          <w:szCs w:val="24"/>
        </w:rPr>
        <w:t xml:space="preserve"> участвуют в одном производственном цикле и сразу переносят свою стоимость на стоимость изготовленной продукции</w:t>
      </w:r>
      <w:r w:rsidRPr="004F038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27758" w:rsidRPr="00B71179" w:rsidRDefault="00727758" w:rsidP="00727758">
      <w:pPr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1179">
        <w:rPr>
          <w:rFonts w:ascii="Times New Roman" w:hAnsi="Times New Roman"/>
          <w:i/>
          <w:color w:val="000000"/>
          <w:sz w:val="24"/>
          <w:szCs w:val="24"/>
        </w:rPr>
        <w:lastRenderedPageBreak/>
        <w:t>К ним относятся:</w:t>
      </w:r>
    </w:p>
    <w:p w:rsidR="00727758" w:rsidRPr="00B71179" w:rsidRDefault="00727758" w:rsidP="00727758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1179">
        <w:rPr>
          <w:rFonts w:ascii="Times New Roman" w:hAnsi="Times New Roman"/>
          <w:i/>
          <w:color w:val="000000"/>
          <w:sz w:val="24"/>
          <w:szCs w:val="24"/>
        </w:rPr>
        <w:t xml:space="preserve">Запасы </w:t>
      </w:r>
      <w:proofErr w:type="spellStart"/>
      <w:r w:rsidRPr="00B71179">
        <w:rPr>
          <w:rFonts w:ascii="Times New Roman" w:hAnsi="Times New Roman"/>
          <w:i/>
          <w:color w:val="000000"/>
          <w:sz w:val="24"/>
          <w:szCs w:val="24"/>
        </w:rPr>
        <w:t>товарно</w:t>
      </w:r>
      <w:proofErr w:type="spellEnd"/>
      <w:r w:rsidRPr="00B71179">
        <w:rPr>
          <w:rFonts w:ascii="Times New Roman" w:hAnsi="Times New Roman"/>
          <w:i/>
          <w:color w:val="000000"/>
          <w:sz w:val="24"/>
          <w:szCs w:val="24"/>
        </w:rPr>
        <w:t xml:space="preserve"> – материальных ценностей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: сырье и материалы, готовая продукция, товары, топливо, энергия, </w:t>
      </w:r>
      <w:proofErr w:type="gramStart"/>
      <w:r w:rsidRPr="00B71179">
        <w:rPr>
          <w:rFonts w:ascii="Times New Roman" w:hAnsi="Times New Roman"/>
          <w:color w:val="000000"/>
          <w:sz w:val="24"/>
          <w:szCs w:val="24"/>
        </w:rPr>
        <w:t>товары</w:t>
      </w:r>
      <w:proofErr w:type="gramEnd"/>
      <w:r w:rsidRPr="00B71179">
        <w:rPr>
          <w:rFonts w:ascii="Times New Roman" w:hAnsi="Times New Roman"/>
          <w:color w:val="000000"/>
          <w:sz w:val="24"/>
          <w:szCs w:val="24"/>
        </w:rPr>
        <w:t xml:space="preserve"> отгруженные покупателю, расходы будущих периодов.</w:t>
      </w:r>
    </w:p>
    <w:p w:rsidR="00727758" w:rsidRPr="00B71179" w:rsidRDefault="00727758" w:rsidP="007277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179">
        <w:rPr>
          <w:rFonts w:ascii="Times New Roman" w:hAnsi="Times New Roman"/>
          <w:i/>
          <w:color w:val="000000"/>
          <w:sz w:val="24"/>
          <w:szCs w:val="24"/>
        </w:rPr>
        <w:t>Денежные средства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7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наличные средства в кассе, свободные денежные средства на расчетных, валютных и иных банковских счетах; </w:t>
      </w:r>
    </w:p>
    <w:p w:rsidR="00727758" w:rsidRPr="00B71179" w:rsidRDefault="00727758" w:rsidP="00727758">
      <w:pPr>
        <w:spacing w:after="1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1179">
        <w:rPr>
          <w:rFonts w:ascii="Times New Roman" w:hAnsi="Times New Roman"/>
          <w:i/>
          <w:color w:val="000000"/>
          <w:sz w:val="24"/>
          <w:szCs w:val="24"/>
        </w:rPr>
        <w:t>Налог на добавленную стоимость</w:t>
      </w:r>
    </w:p>
    <w:p w:rsidR="00727758" w:rsidRPr="00B71179" w:rsidRDefault="00727758" w:rsidP="00727758">
      <w:pPr>
        <w:spacing w:after="1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71179">
        <w:rPr>
          <w:rFonts w:ascii="Times New Roman" w:hAnsi="Times New Roman"/>
          <w:i/>
          <w:color w:val="000000"/>
          <w:sz w:val="24"/>
          <w:szCs w:val="24"/>
        </w:rPr>
        <w:t>Краткосрочные финансовые вложения:</w:t>
      </w:r>
    </w:p>
    <w:p w:rsidR="00727758" w:rsidRPr="00B71179" w:rsidRDefault="00727758" w:rsidP="0072775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color w:val="000000"/>
          <w:sz w:val="24"/>
          <w:szCs w:val="24"/>
        </w:rPr>
        <w:t>-займы, предоставленные организациям на срок менее 12 месяцев (</w:t>
      </w:r>
      <w:r w:rsidRPr="00B7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вложения организации в облигации, векселя и т. п.)</w:t>
      </w:r>
      <w:r w:rsidRPr="00B71179">
        <w:rPr>
          <w:rFonts w:ascii="Times New Roman" w:hAnsi="Times New Roman"/>
          <w:color w:val="000000"/>
          <w:sz w:val="24"/>
          <w:szCs w:val="24"/>
        </w:rPr>
        <w:t>,</w:t>
      </w:r>
    </w:p>
    <w:p w:rsidR="00727758" w:rsidRPr="00B71179" w:rsidRDefault="00727758" w:rsidP="0072775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color w:val="000000"/>
          <w:sz w:val="24"/>
          <w:szCs w:val="24"/>
        </w:rPr>
        <w:t>-собственные акции, выкупленные у акционеров,</w:t>
      </w:r>
    </w:p>
    <w:p w:rsidR="00727758" w:rsidRPr="00B71179" w:rsidRDefault="00727758" w:rsidP="0072775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71179">
        <w:rPr>
          <w:rFonts w:ascii="Times New Roman" w:hAnsi="Times New Roman"/>
          <w:color w:val="000000"/>
          <w:sz w:val="24"/>
          <w:szCs w:val="24"/>
        </w:rPr>
        <w:t>-прочие краткосрочные финансовые вложения.</w:t>
      </w:r>
    </w:p>
    <w:p w:rsidR="00727758" w:rsidRPr="006E649B" w:rsidRDefault="00727758" w:rsidP="0072775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1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179">
        <w:rPr>
          <w:rFonts w:ascii="Times New Roman" w:hAnsi="Times New Roman"/>
          <w:i/>
          <w:color w:val="000000"/>
          <w:sz w:val="24"/>
          <w:szCs w:val="24"/>
        </w:rPr>
        <w:t>Дебиторская задолженность</w:t>
      </w:r>
      <w:r w:rsidRPr="00B71179">
        <w:rPr>
          <w:rFonts w:ascii="Times New Roman" w:hAnsi="Times New Roman"/>
          <w:color w:val="000000"/>
          <w:sz w:val="24"/>
          <w:szCs w:val="24"/>
        </w:rPr>
        <w:t xml:space="preserve"> – включает в себя задолженность по различным расчетам тех лиц и организаций, которые являются нашими должниками (нам должны).</w:t>
      </w:r>
      <w:r w:rsidRPr="00B711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179">
        <w:rPr>
          <w:rFonts w:ascii="Times New Roman" w:hAnsi="Times New Roman"/>
          <w:color w:val="FF0000"/>
          <w:sz w:val="24"/>
          <w:szCs w:val="24"/>
        </w:rPr>
        <w:br/>
      </w:r>
      <w:r w:rsidRPr="006E649B">
        <w:rPr>
          <w:rFonts w:ascii="Times New Roman" w:hAnsi="Times New Roman"/>
          <w:color w:val="000000" w:themeColor="text1"/>
          <w:sz w:val="24"/>
          <w:szCs w:val="24"/>
        </w:rPr>
        <w:t>Составьте группировку средств по составу и размещению ОАО «Кондитер» на основании данных табл.1.</w:t>
      </w:r>
    </w:p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649B">
        <w:rPr>
          <w:rFonts w:ascii="Times New Roman" w:hAnsi="Times New Roman"/>
          <w:color w:val="000000" w:themeColor="text1"/>
          <w:sz w:val="24"/>
          <w:szCs w:val="24"/>
        </w:rPr>
        <w:t>Группировку произведите по признакам: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294"/>
        <w:gridCol w:w="1370"/>
        <w:gridCol w:w="1843"/>
        <w:gridCol w:w="1266"/>
        <w:gridCol w:w="1187"/>
      </w:tblGrid>
      <w:tr w:rsidR="00727758" w:rsidRPr="006E649B" w:rsidTr="00C559E9">
        <w:tc>
          <w:tcPr>
            <w:tcW w:w="9571" w:type="dxa"/>
            <w:gridSpan w:val="6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Классификация средств по составу (по видам):</w:t>
            </w:r>
          </w:p>
        </w:tc>
      </w:tr>
      <w:tr w:rsidR="00727758" w:rsidRPr="006E649B" w:rsidTr="00C559E9">
        <w:tc>
          <w:tcPr>
            <w:tcW w:w="5401" w:type="dxa"/>
            <w:gridSpan w:val="3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Внеоборотные</w:t>
            </w:r>
            <w:proofErr w:type="spellEnd"/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активы</w:t>
            </w:r>
          </w:p>
        </w:tc>
        <w:tc>
          <w:tcPr>
            <w:tcW w:w="4170" w:type="dxa"/>
            <w:gridSpan w:val="3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Оборотные активы</w:t>
            </w: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(руб.)</w:t>
            </w: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(руб.)</w:t>
            </w: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Нематериальные активы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Запасы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Долгосрочные фина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совые вложения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Прочие </w:t>
            </w:r>
            <w:proofErr w:type="spellStart"/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внеоборотные</w:t>
            </w:r>
            <w:proofErr w:type="spellEnd"/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активы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7758" w:rsidRPr="006E649B" w:rsidTr="00C559E9">
        <w:tc>
          <w:tcPr>
            <w:tcW w:w="2479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5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27758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649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6E649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Условия задания                                         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493"/>
        <w:gridCol w:w="1773"/>
      </w:tblGrid>
      <w:tr w:rsidR="00727758" w:rsidRPr="006E649B" w:rsidTr="00C559E9">
        <w:tc>
          <w:tcPr>
            <w:tcW w:w="1101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Хозяйственные средства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(руб.)</w:t>
            </w:r>
          </w:p>
        </w:tc>
      </w:tr>
      <w:tr w:rsidR="00727758" w:rsidRPr="006E649B" w:rsidTr="00C559E9">
        <w:trPr>
          <w:trHeight w:val="402"/>
        </w:trPr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Сырье для производства продукции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Здания офиса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продажу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29 500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1 000 000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Задолженность подотчетных лиц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Деловая репутация организации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</w:t>
            </w:r>
          </w:p>
        </w:tc>
      </w:tr>
      <w:tr w:rsidR="00727758" w:rsidRPr="006E649B" w:rsidTr="00C559E9">
        <w:trPr>
          <w:trHeight w:val="440"/>
        </w:trPr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документы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Товары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Незавершенное строительство здания магазина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1 150 000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склада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Ссуды, выданные другой организации на срок до 12 месяцев.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Затраты в незавершенном производстве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15 800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Вложения в дочернее предприятие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Затраты по приобретению объектов природопользования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1 000 000</w:t>
            </w:r>
          </w:p>
        </w:tc>
      </w:tr>
      <w:tr w:rsidR="00727758" w:rsidRPr="006E649B" w:rsidTr="00C559E9">
        <w:trPr>
          <w:trHeight w:val="702"/>
        </w:trPr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Вложение средств на депозит в банке на срок 24 месяца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150 000</w:t>
            </w:r>
          </w:p>
        </w:tc>
      </w:tr>
      <w:tr w:rsidR="00727758" w:rsidRPr="006E649B" w:rsidTr="00C559E9">
        <w:trPr>
          <w:trHeight w:val="305"/>
        </w:trPr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12 000</w:t>
            </w:r>
          </w:p>
        </w:tc>
      </w:tr>
      <w:tr w:rsidR="00727758" w:rsidRPr="006E649B" w:rsidTr="00C559E9">
        <w:tc>
          <w:tcPr>
            <w:tcW w:w="1101" w:type="dxa"/>
          </w:tcPr>
          <w:p w:rsidR="00727758" w:rsidRPr="006E649B" w:rsidRDefault="00727758" w:rsidP="0072775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27758" w:rsidRPr="006E649B" w:rsidRDefault="00727758" w:rsidP="00C559E9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Касса</w:t>
            </w:r>
          </w:p>
        </w:tc>
        <w:tc>
          <w:tcPr>
            <w:tcW w:w="1808" w:type="dxa"/>
          </w:tcPr>
          <w:p w:rsidR="00727758" w:rsidRPr="006E649B" w:rsidRDefault="00727758" w:rsidP="00C559E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4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10 000</w:t>
            </w:r>
          </w:p>
        </w:tc>
      </w:tr>
    </w:tbl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27758" w:rsidRPr="006E649B" w:rsidRDefault="00727758" w:rsidP="007277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03F48" w:rsidRDefault="00A03F48"/>
    <w:sectPr w:rsidR="00A0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76608"/>
    <w:multiLevelType w:val="hybridMultilevel"/>
    <w:tmpl w:val="06E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8"/>
    <w:rsid w:val="00727758"/>
    <w:rsid w:val="00A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1D36-6370-4567-8708-F926323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Пестова Ирина Валерьевна</cp:lastModifiedBy>
  <cp:revision>1</cp:revision>
  <cp:lastPrinted>2019-09-10T07:51:00Z</cp:lastPrinted>
  <dcterms:created xsi:type="dcterms:W3CDTF">2019-09-10T07:44:00Z</dcterms:created>
  <dcterms:modified xsi:type="dcterms:W3CDTF">2019-09-10T07:52:00Z</dcterms:modified>
</cp:coreProperties>
</file>