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20"/>
          <w:szCs w:val="20"/>
        </w:rPr>
        <w:t>ВОЗРАСТНЫЕ ОСОБЕННОСТИ ДЕТЕЙ 5-6 ЛЕТ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ОБЩАЯ МОТОРИКА: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ЗРИТЕЛЬНО-ДВИГАТЕЛЬНАЯ КООРДИНАЦИЯ: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РЕЧЕВОЕ РАЗВИТИЕ: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FF0000"/>
          <w:sz w:val="20"/>
          <w:szCs w:val="20"/>
        </w:rPr>
        <w:t>МАТЕМАТИЧЕСКИЕ ПРЕДСТАВЛЕНИЯ: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  Называет дни недели, последовательность частей суток, времен года. Дает им описание.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ПСИХИЧЕСКОЕ РАЗВИТИЕ: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 xml:space="preserve">Особенности памяти: Покажите ребенку по очереди 10 картинок. Время демонстрации каждой картинки 1-2 сек. В норме ребенок запоминает 5-6 предметов из 10. 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Прочитайте ребенку 10 слов: стол, тетрадь, часы, конь, яблоко, собака, окно, диван, карандаш, ложка.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 xml:space="preserve"> Попросите его повторить слова. Ребенок должен вспомнить не менее 4-5 слов.  Называет свое имя, фамилию, адрес, имена родителей и их профессии.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E9294A" w:rsidRDefault="00E9294A" w:rsidP="00E9294A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C6F4B" w:rsidRDefault="005C6F4B"/>
    <w:sectPr w:rsidR="005C6F4B" w:rsidSect="005C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E9294A"/>
    <w:rsid w:val="005C6F4B"/>
    <w:rsid w:val="00E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94A"/>
    <w:rPr>
      <w:b/>
      <w:bCs/>
    </w:rPr>
  </w:style>
  <w:style w:type="character" w:styleId="a5">
    <w:name w:val="Emphasis"/>
    <w:basedOn w:val="a0"/>
    <w:uiPriority w:val="20"/>
    <w:qFormat/>
    <w:rsid w:val="00E929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2016-11-08T03:20:00Z</dcterms:created>
  <dcterms:modified xsi:type="dcterms:W3CDTF">2016-11-08T03:21:00Z</dcterms:modified>
</cp:coreProperties>
</file>