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F3" w:rsidRPr="003173F3" w:rsidRDefault="003173F3" w:rsidP="003173F3">
      <w:pPr>
        <w:spacing w:after="0" w:line="240" w:lineRule="auto"/>
        <w:jc w:val="center"/>
        <w:rPr>
          <w:rFonts w:ascii="Times New Roman" w:hAnsi="Times New Roman" w:cs="Times New Roman"/>
          <w:b/>
          <w:sz w:val="24"/>
          <w:szCs w:val="24"/>
        </w:rPr>
      </w:pPr>
      <w:bookmarkStart w:id="0" w:name="_GoBack"/>
      <w:bookmarkEnd w:id="0"/>
      <w:r w:rsidRPr="003173F3">
        <w:rPr>
          <w:rFonts w:ascii="Times New Roman" w:hAnsi="Times New Roman" w:cs="Times New Roman"/>
          <w:b/>
          <w:sz w:val="24"/>
          <w:szCs w:val="24"/>
        </w:rPr>
        <w:t>ЛАБОРАТОРНАЯ РАБОТА 3.</w:t>
      </w:r>
    </w:p>
    <w:p w:rsidR="00617B0F" w:rsidRDefault="003173F3" w:rsidP="003173F3">
      <w:pPr>
        <w:spacing w:after="0" w:line="240" w:lineRule="auto"/>
        <w:jc w:val="center"/>
        <w:rPr>
          <w:rFonts w:ascii="Times New Roman" w:hAnsi="Times New Roman" w:cs="Times New Roman"/>
          <w:b/>
          <w:sz w:val="24"/>
          <w:szCs w:val="24"/>
        </w:rPr>
      </w:pPr>
      <w:r w:rsidRPr="003173F3">
        <w:rPr>
          <w:rFonts w:ascii="Times New Roman" w:hAnsi="Times New Roman" w:cs="Times New Roman"/>
          <w:b/>
          <w:sz w:val="24"/>
          <w:szCs w:val="24"/>
        </w:rPr>
        <w:t xml:space="preserve"> ОПРЕДЕЛЕНИЕ УРОВНЯ ШУМОВОГО ЗАГРЯЗНЕНИЯ</w:t>
      </w:r>
    </w:p>
    <w:p w:rsidR="003173F3" w:rsidRPr="003173F3" w:rsidRDefault="003173F3" w:rsidP="003173F3">
      <w:pPr>
        <w:spacing w:after="0" w:line="240" w:lineRule="auto"/>
        <w:jc w:val="center"/>
        <w:rPr>
          <w:rFonts w:ascii="Times New Roman" w:hAnsi="Times New Roman" w:cs="Times New Roman"/>
          <w:b/>
          <w:sz w:val="24"/>
          <w:szCs w:val="24"/>
        </w:rPr>
      </w:pPr>
    </w:p>
    <w:p w:rsidR="00352191" w:rsidRPr="003173F3" w:rsidRDefault="00352191"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u w:val="single"/>
        </w:rPr>
        <w:t xml:space="preserve">Цель работы: </w:t>
      </w:r>
      <w:r w:rsidRPr="003173F3">
        <w:rPr>
          <w:rFonts w:ascii="Times New Roman" w:hAnsi="Times New Roman" w:cs="Times New Roman"/>
          <w:sz w:val="24"/>
          <w:szCs w:val="24"/>
        </w:rPr>
        <w:t>овладеть знаниями,</w:t>
      </w:r>
      <w:r w:rsidR="002863C7" w:rsidRPr="003173F3">
        <w:rPr>
          <w:rFonts w:ascii="Times New Roman" w:hAnsi="Times New Roman" w:cs="Times New Roman"/>
          <w:sz w:val="24"/>
          <w:szCs w:val="24"/>
        </w:rPr>
        <w:t xml:space="preserve"> </w:t>
      </w:r>
      <w:r w:rsidRPr="003173F3">
        <w:rPr>
          <w:rFonts w:ascii="Times New Roman" w:hAnsi="Times New Roman" w:cs="Times New Roman"/>
          <w:sz w:val="24"/>
          <w:szCs w:val="24"/>
        </w:rPr>
        <w:t>умениями и навыками, связанными с определением акустического шумового загрязнения окружающей среды, научиться измерять и объективно оценивать уровень шума.</w:t>
      </w:r>
    </w:p>
    <w:p w:rsidR="00352191" w:rsidRPr="003173F3" w:rsidRDefault="00352191"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u w:val="single"/>
        </w:rPr>
        <w:t>Оборудование:</w:t>
      </w:r>
      <w:r w:rsidRPr="003173F3">
        <w:rPr>
          <w:rFonts w:ascii="Times New Roman" w:hAnsi="Times New Roman" w:cs="Times New Roman"/>
          <w:sz w:val="24"/>
          <w:szCs w:val="24"/>
        </w:rPr>
        <w:t xml:space="preserve"> </w:t>
      </w:r>
      <w:proofErr w:type="spellStart"/>
      <w:r w:rsidRPr="003173F3">
        <w:rPr>
          <w:rFonts w:ascii="Times New Roman" w:hAnsi="Times New Roman" w:cs="Times New Roman"/>
          <w:sz w:val="24"/>
          <w:szCs w:val="24"/>
        </w:rPr>
        <w:t>шумомер</w:t>
      </w:r>
      <w:proofErr w:type="spellEnd"/>
    </w:p>
    <w:p w:rsidR="00352191" w:rsidRPr="003173F3" w:rsidRDefault="00352191" w:rsidP="003173F3">
      <w:pPr>
        <w:spacing w:after="0" w:line="240" w:lineRule="auto"/>
        <w:ind w:firstLine="709"/>
        <w:jc w:val="both"/>
        <w:rPr>
          <w:rFonts w:ascii="Times New Roman" w:hAnsi="Times New Roman" w:cs="Times New Roman"/>
          <w:sz w:val="24"/>
          <w:szCs w:val="24"/>
          <w:u w:val="single"/>
        </w:rPr>
      </w:pPr>
      <w:r w:rsidRPr="003173F3">
        <w:rPr>
          <w:rFonts w:ascii="Times New Roman" w:hAnsi="Times New Roman" w:cs="Times New Roman"/>
          <w:sz w:val="24"/>
          <w:szCs w:val="24"/>
          <w:u w:val="single"/>
        </w:rPr>
        <w:t>Порядок выполнения работы:</w:t>
      </w:r>
    </w:p>
    <w:p w:rsidR="00352191" w:rsidRPr="003173F3" w:rsidRDefault="00352191"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1.Ознакомьтесь с краткими теоретическими сведениями.</w:t>
      </w:r>
    </w:p>
    <w:p w:rsidR="00352191" w:rsidRPr="003173F3" w:rsidRDefault="00352191"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Шум - звуковое загрязнение, воспринимаемое человеком в качестве помехи. В зависимости от уровня и длительности воздействия шума он способен причинять кратковременный или длительный вред здоровью. В наши дни шум стал одним из значительных факторов, создающих проблемы защиты окружающей среды и охраны труда.</w:t>
      </w:r>
    </w:p>
    <w:p w:rsidR="00352191" w:rsidRPr="003173F3" w:rsidRDefault="00352191"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Не все гармонические колебания в воздушной среде человек воспринимает своими ушами</w:t>
      </w:r>
      <w:r w:rsidR="002863C7" w:rsidRPr="003173F3">
        <w:rPr>
          <w:rFonts w:ascii="Times New Roman" w:hAnsi="Times New Roman" w:cs="Times New Roman"/>
          <w:sz w:val="24"/>
          <w:szCs w:val="24"/>
        </w:rPr>
        <w:t xml:space="preserve"> </w:t>
      </w:r>
      <w:r w:rsidRPr="003173F3">
        <w:rPr>
          <w:rFonts w:ascii="Times New Roman" w:hAnsi="Times New Roman" w:cs="Times New Roman"/>
          <w:sz w:val="24"/>
          <w:szCs w:val="24"/>
        </w:rPr>
        <w:t>- слышимые звуки имеют частоту колебаний от 16 до 20 000 Гц</w:t>
      </w:r>
      <w:proofErr w:type="gramStart"/>
      <w:r w:rsidRPr="003173F3">
        <w:rPr>
          <w:rFonts w:ascii="Times New Roman" w:hAnsi="Times New Roman" w:cs="Times New Roman"/>
          <w:sz w:val="24"/>
          <w:szCs w:val="24"/>
        </w:rPr>
        <w:t xml:space="preserve"> ;</w:t>
      </w:r>
      <w:proofErr w:type="gramEnd"/>
      <w:r w:rsidRPr="003173F3">
        <w:rPr>
          <w:rFonts w:ascii="Times New Roman" w:hAnsi="Times New Roman" w:cs="Times New Roman"/>
          <w:sz w:val="24"/>
          <w:szCs w:val="24"/>
        </w:rPr>
        <w:t xml:space="preserve"> за пределами этого диапазона располагаются инфразвуковые </w:t>
      </w:r>
      <w:r w:rsidR="002863C7" w:rsidRPr="003173F3">
        <w:rPr>
          <w:rFonts w:ascii="Times New Roman" w:hAnsi="Times New Roman" w:cs="Times New Roman"/>
          <w:sz w:val="24"/>
          <w:szCs w:val="24"/>
        </w:rPr>
        <w:t xml:space="preserve"> частоты (менее 16 Гц) и ультразвуковые (более 20 000 Гц). Хотя инфразвуки и ультразвуки человек и не слышит, но они также оказывают вредное влияние на его организм.</w:t>
      </w:r>
    </w:p>
    <w:p w:rsidR="002863C7" w:rsidRPr="003173F3" w:rsidRDefault="002863C7"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 xml:space="preserve">Минимальная интенсивность (сила) звука, воспринимаемая ухом, называется </w:t>
      </w:r>
      <w:r w:rsidRPr="003173F3">
        <w:rPr>
          <w:rFonts w:ascii="Times New Roman" w:hAnsi="Times New Roman" w:cs="Times New Roman"/>
          <w:i/>
          <w:sz w:val="24"/>
          <w:szCs w:val="24"/>
        </w:rPr>
        <w:t>порогом слышимости.</w:t>
      </w:r>
      <w:r w:rsidRPr="003173F3">
        <w:rPr>
          <w:rFonts w:ascii="Times New Roman" w:hAnsi="Times New Roman" w:cs="Times New Roman"/>
          <w:sz w:val="24"/>
          <w:szCs w:val="24"/>
        </w:rPr>
        <w:t xml:space="preserve"> Порог слышимости различен для звуковых колебаний разных частот. Органы слуха человека наиболее чувствительны к частоте колебаний от 1 000 до 3 000 Гц. Верхнюю границу интенсивности звука, которую человек еще способен воспринимать, называют </w:t>
      </w:r>
      <w:r w:rsidRPr="003173F3">
        <w:rPr>
          <w:rFonts w:ascii="Times New Roman" w:hAnsi="Times New Roman" w:cs="Times New Roman"/>
          <w:i/>
          <w:sz w:val="24"/>
          <w:szCs w:val="24"/>
        </w:rPr>
        <w:t>порогом болевого ощущения.</w:t>
      </w:r>
    </w:p>
    <w:p w:rsidR="002863C7" w:rsidRPr="003173F3" w:rsidRDefault="002863C7"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 xml:space="preserve">Понятия </w:t>
      </w:r>
      <w:r w:rsidRPr="003173F3">
        <w:rPr>
          <w:rFonts w:ascii="Times New Roman" w:hAnsi="Times New Roman" w:cs="Times New Roman"/>
          <w:i/>
          <w:sz w:val="24"/>
          <w:szCs w:val="24"/>
        </w:rPr>
        <w:t xml:space="preserve">интенсивность </w:t>
      </w:r>
      <w:r w:rsidRPr="003173F3">
        <w:rPr>
          <w:rFonts w:ascii="Times New Roman" w:hAnsi="Times New Roman" w:cs="Times New Roman"/>
          <w:sz w:val="24"/>
          <w:szCs w:val="24"/>
        </w:rPr>
        <w:t>и</w:t>
      </w:r>
      <w:r w:rsidRPr="003173F3">
        <w:rPr>
          <w:rFonts w:ascii="Times New Roman" w:hAnsi="Times New Roman" w:cs="Times New Roman"/>
          <w:i/>
          <w:sz w:val="24"/>
          <w:szCs w:val="24"/>
        </w:rPr>
        <w:t xml:space="preserve"> громкость шума </w:t>
      </w:r>
      <w:r w:rsidRPr="003173F3">
        <w:rPr>
          <w:rFonts w:ascii="Times New Roman" w:hAnsi="Times New Roman" w:cs="Times New Roman"/>
          <w:sz w:val="24"/>
          <w:szCs w:val="24"/>
        </w:rPr>
        <w:t>хотя и применяются в быту за синонимы, однако они не совсем тождественны: интенсивность - объективная характеристика процесса; громкост</w:t>
      </w:r>
      <w:proofErr w:type="gramStart"/>
      <w:r w:rsidRPr="003173F3">
        <w:rPr>
          <w:rFonts w:ascii="Times New Roman" w:hAnsi="Times New Roman" w:cs="Times New Roman"/>
          <w:sz w:val="24"/>
          <w:szCs w:val="24"/>
        </w:rPr>
        <w:t>ь-</w:t>
      </w:r>
      <w:proofErr w:type="gramEnd"/>
      <w:r w:rsidRPr="003173F3">
        <w:rPr>
          <w:rFonts w:ascii="Times New Roman" w:hAnsi="Times New Roman" w:cs="Times New Roman"/>
          <w:sz w:val="24"/>
          <w:szCs w:val="24"/>
        </w:rPr>
        <w:t xml:space="preserve"> характеристика его субъективного восприятия. Установлено, что громкость звука возрастает гораздо медленнее его интенсивности.</w:t>
      </w:r>
      <w:r w:rsidR="009812B5" w:rsidRPr="003173F3">
        <w:rPr>
          <w:rFonts w:ascii="Times New Roman" w:hAnsi="Times New Roman" w:cs="Times New Roman"/>
          <w:sz w:val="24"/>
          <w:szCs w:val="24"/>
        </w:rPr>
        <w:t xml:space="preserve"> Уровень звукового давления (громкость звука) измеряется в децибелах (</w:t>
      </w:r>
      <w:proofErr w:type="spellStart"/>
      <w:r w:rsidR="009812B5" w:rsidRPr="003173F3">
        <w:rPr>
          <w:rFonts w:ascii="Times New Roman" w:hAnsi="Times New Roman" w:cs="Times New Roman"/>
          <w:sz w:val="24"/>
          <w:szCs w:val="24"/>
        </w:rPr>
        <w:t>дБА</w:t>
      </w:r>
      <w:proofErr w:type="spellEnd"/>
      <w:r w:rsidR="009812B5" w:rsidRPr="003173F3">
        <w:rPr>
          <w:rFonts w:ascii="Times New Roman" w:hAnsi="Times New Roman" w:cs="Times New Roman"/>
          <w:sz w:val="24"/>
          <w:szCs w:val="24"/>
        </w:rPr>
        <w:t xml:space="preserve">). Для человека практически безвреден шум в 20-30 </w:t>
      </w:r>
      <w:proofErr w:type="spellStart"/>
      <w:r w:rsidR="009812B5" w:rsidRPr="003173F3">
        <w:rPr>
          <w:rFonts w:ascii="Times New Roman" w:hAnsi="Times New Roman" w:cs="Times New Roman"/>
          <w:sz w:val="24"/>
          <w:szCs w:val="24"/>
        </w:rPr>
        <w:t>дБА</w:t>
      </w:r>
      <w:proofErr w:type="spellEnd"/>
      <w:r w:rsidR="009812B5" w:rsidRPr="003173F3">
        <w:rPr>
          <w:rFonts w:ascii="Times New Roman" w:hAnsi="Times New Roman" w:cs="Times New Roman"/>
          <w:sz w:val="24"/>
          <w:szCs w:val="24"/>
        </w:rPr>
        <w:t xml:space="preserve">; 80 </w:t>
      </w:r>
      <w:proofErr w:type="spellStart"/>
      <w:r w:rsidR="009812B5" w:rsidRPr="003173F3">
        <w:rPr>
          <w:rFonts w:ascii="Times New Roman" w:hAnsi="Times New Roman" w:cs="Times New Roman"/>
          <w:sz w:val="24"/>
          <w:szCs w:val="24"/>
        </w:rPr>
        <w:t>дБА</w:t>
      </w:r>
      <w:proofErr w:type="spellEnd"/>
      <w:r w:rsidR="009812B5" w:rsidRPr="003173F3">
        <w:rPr>
          <w:rFonts w:ascii="Times New Roman" w:hAnsi="Times New Roman" w:cs="Times New Roman"/>
          <w:sz w:val="24"/>
          <w:szCs w:val="24"/>
        </w:rPr>
        <w:t xml:space="preserve"> – допустимая граница; 130 </w:t>
      </w:r>
      <w:proofErr w:type="spellStart"/>
      <w:r w:rsidR="009812B5" w:rsidRPr="003173F3">
        <w:rPr>
          <w:rFonts w:ascii="Times New Roman" w:hAnsi="Times New Roman" w:cs="Times New Roman"/>
          <w:sz w:val="24"/>
          <w:szCs w:val="24"/>
        </w:rPr>
        <w:t>дБА</w:t>
      </w:r>
      <w:proofErr w:type="spellEnd"/>
      <w:r w:rsidR="009812B5" w:rsidRPr="003173F3">
        <w:rPr>
          <w:rFonts w:ascii="Times New Roman" w:hAnsi="Times New Roman" w:cs="Times New Roman"/>
          <w:sz w:val="24"/>
          <w:szCs w:val="24"/>
        </w:rPr>
        <w:t xml:space="preserve"> уже </w:t>
      </w:r>
      <w:proofErr w:type="gramStart"/>
      <w:r w:rsidR="009812B5" w:rsidRPr="003173F3">
        <w:rPr>
          <w:rFonts w:ascii="Times New Roman" w:hAnsi="Times New Roman" w:cs="Times New Roman"/>
          <w:sz w:val="24"/>
          <w:szCs w:val="24"/>
        </w:rPr>
        <w:t>непереносимы</w:t>
      </w:r>
      <w:proofErr w:type="gramEnd"/>
      <w:r w:rsidR="009812B5" w:rsidRPr="003173F3">
        <w:rPr>
          <w:rFonts w:ascii="Times New Roman" w:hAnsi="Times New Roman" w:cs="Times New Roman"/>
          <w:sz w:val="24"/>
          <w:szCs w:val="24"/>
        </w:rPr>
        <w:t>.</w:t>
      </w:r>
    </w:p>
    <w:p w:rsidR="009812B5" w:rsidRPr="003173F3" w:rsidRDefault="009812B5"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Главной проблемой больших городов с точки зрения шумового загрязнения является городской транспорт. Проблема борьбы с шумом особенно обострилась в последние годы, в первую очередь в связи со значительно выросшей интенсивностью транспортного движения. Каждый день на улицы выезжают тысячи автомобилей. Возросли мощности двигателей, скорости, что также послужило причиной увеличения транспортного шума. Его уровень в часы пик на оживленных магистраля</w:t>
      </w:r>
      <w:r w:rsidR="00815CBC" w:rsidRPr="003173F3">
        <w:rPr>
          <w:rFonts w:ascii="Times New Roman" w:hAnsi="Times New Roman" w:cs="Times New Roman"/>
          <w:sz w:val="24"/>
          <w:szCs w:val="24"/>
        </w:rPr>
        <w:t>х приближается к 75 дБА. Для решения проблемы транспортного шума проводится целый цикл комплексных мер. Идет работа по упорядочиванию транспортных потоков, запрещен проезд транзитного транспорта через крупные города, ограничен въезд грузовых автомобилей на центральные улицы. Конструкторы ведут работы по снижению шума двигателей. И все-таки пока не удается сколько-нибудь значительно снизить шум на оживленных магистралях. Поэтому особое значение приобретает разработка методов защиты от него.</w:t>
      </w:r>
    </w:p>
    <w:p w:rsidR="00815CBC" w:rsidRPr="003173F3" w:rsidRDefault="00815CBC"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 xml:space="preserve">Из архитектурных средств защиты наиболее распространено зонирование </w:t>
      </w:r>
      <w:r w:rsidR="00AE3420" w:rsidRPr="003173F3">
        <w:rPr>
          <w:rFonts w:ascii="Times New Roman" w:hAnsi="Times New Roman" w:cs="Times New Roman"/>
          <w:sz w:val="24"/>
          <w:szCs w:val="24"/>
        </w:rPr>
        <w:t>застройки: к проезжей части выносятся учреждения, предприятия, создающий экранирующий эффект для жилых зданий. Однако возможности использования зонирования ограничены, так как масштабы жилищного строительства значительно превышают потребности в общественных зданиях.</w:t>
      </w:r>
    </w:p>
    <w:p w:rsidR="00AE3420" w:rsidRDefault="00AE3420"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Планируется и сооружения шумозащитных домов. Окна жилых комнат в них будут выходить только во двор, на улицу будут обращены кухни и лестничные клетки.</w:t>
      </w:r>
    </w:p>
    <w:p w:rsidR="003173F3" w:rsidRPr="003173F3" w:rsidRDefault="003173F3" w:rsidP="003173F3">
      <w:pPr>
        <w:spacing w:after="0" w:line="240" w:lineRule="auto"/>
        <w:ind w:firstLine="709"/>
        <w:jc w:val="both"/>
        <w:rPr>
          <w:rFonts w:ascii="Times New Roman" w:hAnsi="Times New Roman" w:cs="Times New Roman"/>
          <w:sz w:val="24"/>
          <w:szCs w:val="24"/>
        </w:rPr>
      </w:pPr>
    </w:p>
    <w:p w:rsidR="00AE3420" w:rsidRDefault="00AE3420"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lastRenderedPageBreak/>
        <w:t>2. Ознакомьтесь с функциональной схемой шумомера.</w:t>
      </w:r>
    </w:p>
    <w:p w:rsidR="00AE3420" w:rsidRPr="003173F3" w:rsidRDefault="00AE3420"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3. Определите по шкале предельно допустимый уровень шума.</w:t>
      </w:r>
    </w:p>
    <w:p w:rsidR="00AE3420" w:rsidRPr="003173F3" w:rsidRDefault="00AE3420" w:rsidP="003173F3">
      <w:pPr>
        <w:spacing w:after="0" w:line="240" w:lineRule="auto"/>
        <w:ind w:firstLine="709"/>
        <w:jc w:val="both"/>
        <w:rPr>
          <w:rFonts w:ascii="Times New Roman" w:hAnsi="Times New Roman" w:cs="Times New Roman"/>
          <w:sz w:val="24"/>
          <w:szCs w:val="24"/>
        </w:rPr>
      </w:pPr>
      <w:r w:rsidRPr="003173F3">
        <w:rPr>
          <w:rFonts w:ascii="Times New Roman" w:hAnsi="Times New Roman" w:cs="Times New Roman"/>
          <w:sz w:val="24"/>
          <w:szCs w:val="24"/>
        </w:rPr>
        <w:t>4. Выполните измерения шума и заполните таблицы.</w:t>
      </w:r>
    </w:p>
    <w:p w:rsidR="00AE3420" w:rsidRPr="003173F3" w:rsidRDefault="00AE3420" w:rsidP="003173F3">
      <w:pPr>
        <w:spacing w:after="0" w:line="240" w:lineRule="auto"/>
        <w:jc w:val="both"/>
        <w:rPr>
          <w:rFonts w:ascii="Times New Roman" w:hAnsi="Times New Roman" w:cs="Times New Roman"/>
          <w:sz w:val="24"/>
          <w:szCs w:val="24"/>
        </w:rPr>
      </w:pPr>
      <w:r w:rsidRPr="003173F3">
        <w:rPr>
          <w:rFonts w:ascii="Times New Roman" w:hAnsi="Times New Roman" w:cs="Times New Roman"/>
          <w:sz w:val="24"/>
          <w:szCs w:val="24"/>
        </w:rPr>
        <w:t>А. Звук плеера</w:t>
      </w:r>
    </w:p>
    <w:p w:rsidR="00AE3420" w:rsidRPr="003173F3" w:rsidRDefault="00AE3420" w:rsidP="003173F3">
      <w:pPr>
        <w:spacing w:after="0" w:line="240" w:lineRule="auto"/>
        <w:jc w:val="both"/>
        <w:rPr>
          <w:rFonts w:ascii="Times New Roman" w:hAnsi="Times New Roman" w:cs="Times New Roman"/>
          <w:sz w:val="24"/>
          <w:szCs w:val="24"/>
        </w:rPr>
      </w:pPr>
      <w:r w:rsidRPr="003173F3">
        <w:rPr>
          <w:rFonts w:ascii="Times New Roman" w:hAnsi="Times New Roman" w:cs="Times New Roman"/>
          <w:sz w:val="24"/>
          <w:szCs w:val="24"/>
        </w:rPr>
        <w:tab/>
        <w:t>Найдите положение регулятора громкости, при котором уровень шума будет безвредным для человека.</w:t>
      </w:r>
    </w:p>
    <w:tbl>
      <w:tblPr>
        <w:tblStyle w:val="a3"/>
        <w:tblW w:w="5000" w:type="pct"/>
        <w:tblLook w:val="04A0" w:firstRow="1" w:lastRow="0" w:firstColumn="1" w:lastColumn="0" w:noHBand="0" w:noVBand="1"/>
      </w:tblPr>
      <w:tblGrid>
        <w:gridCol w:w="2392"/>
        <w:gridCol w:w="2393"/>
        <w:gridCol w:w="2393"/>
        <w:gridCol w:w="2393"/>
      </w:tblGrid>
      <w:tr w:rsidR="00AE3420" w:rsidRPr="003173F3" w:rsidTr="00AE3420">
        <w:tc>
          <w:tcPr>
            <w:tcW w:w="1250" w:type="pct"/>
          </w:tcPr>
          <w:p w:rsidR="00AE3420" w:rsidRPr="003173F3" w:rsidRDefault="00AE3420" w:rsidP="003173F3">
            <w:pPr>
              <w:jc w:val="center"/>
              <w:rPr>
                <w:rFonts w:ascii="Times New Roman" w:hAnsi="Times New Roman" w:cs="Times New Roman"/>
                <w:sz w:val="24"/>
                <w:szCs w:val="24"/>
              </w:rPr>
            </w:pPr>
            <w:r w:rsidRPr="003173F3">
              <w:rPr>
                <w:rFonts w:ascii="Times New Roman" w:hAnsi="Times New Roman" w:cs="Times New Roman"/>
                <w:sz w:val="24"/>
                <w:szCs w:val="24"/>
              </w:rPr>
              <w:t>Положение регулятора громкости</w:t>
            </w:r>
          </w:p>
        </w:tc>
        <w:tc>
          <w:tcPr>
            <w:tcW w:w="1250" w:type="pct"/>
          </w:tcPr>
          <w:p w:rsidR="00AE3420" w:rsidRPr="003173F3" w:rsidRDefault="00AE3420" w:rsidP="003173F3">
            <w:pPr>
              <w:jc w:val="center"/>
              <w:rPr>
                <w:rFonts w:ascii="Times New Roman" w:hAnsi="Times New Roman" w:cs="Times New Roman"/>
                <w:sz w:val="24"/>
                <w:szCs w:val="24"/>
              </w:rPr>
            </w:pPr>
            <w:r w:rsidRPr="003173F3">
              <w:rPr>
                <w:rFonts w:ascii="Times New Roman" w:hAnsi="Times New Roman" w:cs="Times New Roman"/>
                <w:sz w:val="24"/>
                <w:szCs w:val="24"/>
              </w:rPr>
              <w:t>Минимум</w:t>
            </w:r>
          </w:p>
        </w:tc>
        <w:tc>
          <w:tcPr>
            <w:tcW w:w="1250" w:type="pct"/>
          </w:tcPr>
          <w:p w:rsidR="00AE3420" w:rsidRPr="003173F3" w:rsidRDefault="00AE3420" w:rsidP="003173F3">
            <w:pPr>
              <w:jc w:val="center"/>
              <w:rPr>
                <w:rFonts w:ascii="Times New Roman" w:hAnsi="Times New Roman" w:cs="Times New Roman"/>
                <w:sz w:val="24"/>
                <w:szCs w:val="24"/>
              </w:rPr>
            </w:pPr>
            <w:r w:rsidRPr="003173F3">
              <w:rPr>
                <w:rFonts w:ascii="Times New Roman" w:hAnsi="Times New Roman" w:cs="Times New Roman"/>
                <w:sz w:val="24"/>
                <w:szCs w:val="24"/>
              </w:rPr>
              <w:t>Среднее значение</w:t>
            </w:r>
          </w:p>
        </w:tc>
        <w:tc>
          <w:tcPr>
            <w:tcW w:w="1250" w:type="pct"/>
          </w:tcPr>
          <w:p w:rsidR="00AE3420" w:rsidRPr="003173F3" w:rsidRDefault="00AE3420" w:rsidP="003173F3">
            <w:pPr>
              <w:jc w:val="center"/>
              <w:rPr>
                <w:rFonts w:ascii="Times New Roman" w:hAnsi="Times New Roman" w:cs="Times New Roman"/>
                <w:sz w:val="24"/>
                <w:szCs w:val="24"/>
              </w:rPr>
            </w:pPr>
            <w:r w:rsidRPr="003173F3">
              <w:rPr>
                <w:rFonts w:ascii="Times New Roman" w:hAnsi="Times New Roman" w:cs="Times New Roman"/>
                <w:sz w:val="24"/>
                <w:szCs w:val="24"/>
              </w:rPr>
              <w:t>Максимум</w:t>
            </w:r>
          </w:p>
        </w:tc>
      </w:tr>
      <w:tr w:rsidR="00AE3420" w:rsidRPr="003173F3" w:rsidTr="00AE3420">
        <w:tc>
          <w:tcPr>
            <w:tcW w:w="1250" w:type="pct"/>
          </w:tcPr>
          <w:p w:rsidR="00AE3420" w:rsidRPr="003173F3" w:rsidRDefault="00AE3420" w:rsidP="003173F3">
            <w:pPr>
              <w:jc w:val="center"/>
              <w:rPr>
                <w:rFonts w:ascii="Times New Roman" w:hAnsi="Times New Roman" w:cs="Times New Roman"/>
                <w:sz w:val="24"/>
                <w:szCs w:val="24"/>
              </w:rPr>
            </w:pPr>
            <w:r w:rsidRPr="003173F3">
              <w:rPr>
                <w:rFonts w:ascii="Times New Roman" w:hAnsi="Times New Roman" w:cs="Times New Roman"/>
                <w:sz w:val="24"/>
                <w:szCs w:val="24"/>
              </w:rPr>
              <w:t>Уровень шума, дБА</w:t>
            </w:r>
          </w:p>
        </w:tc>
        <w:tc>
          <w:tcPr>
            <w:tcW w:w="1250" w:type="pct"/>
          </w:tcPr>
          <w:p w:rsidR="00AE3420" w:rsidRPr="003173F3" w:rsidRDefault="00AE3420" w:rsidP="003173F3">
            <w:pPr>
              <w:jc w:val="center"/>
              <w:rPr>
                <w:rFonts w:ascii="Times New Roman" w:hAnsi="Times New Roman" w:cs="Times New Roman"/>
                <w:sz w:val="24"/>
                <w:szCs w:val="24"/>
              </w:rPr>
            </w:pPr>
          </w:p>
        </w:tc>
        <w:tc>
          <w:tcPr>
            <w:tcW w:w="1250" w:type="pct"/>
          </w:tcPr>
          <w:p w:rsidR="00AE3420" w:rsidRPr="003173F3" w:rsidRDefault="00AE3420" w:rsidP="003173F3">
            <w:pPr>
              <w:jc w:val="center"/>
              <w:rPr>
                <w:rFonts w:ascii="Times New Roman" w:hAnsi="Times New Roman" w:cs="Times New Roman"/>
                <w:sz w:val="24"/>
                <w:szCs w:val="24"/>
              </w:rPr>
            </w:pPr>
          </w:p>
        </w:tc>
        <w:tc>
          <w:tcPr>
            <w:tcW w:w="1250" w:type="pct"/>
          </w:tcPr>
          <w:p w:rsidR="00AE3420" w:rsidRPr="003173F3" w:rsidRDefault="00AE3420" w:rsidP="003173F3">
            <w:pPr>
              <w:jc w:val="center"/>
              <w:rPr>
                <w:rFonts w:ascii="Times New Roman" w:hAnsi="Times New Roman" w:cs="Times New Roman"/>
                <w:sz w:val="24"/>
                <w:szCs w:val="24"/>
              </w:rPr>
            </w:pPr>
          </w:p>
        </w:tc>
      </w:tr>
    </w:tbl>
    <w:p w:rsidR="003173F3" w:rsidRPr="003173F3" w:rsidRDefault="003173F3" w:rsidP="003173F3">
      <w:pPr>
        <w:spacing w:after="0" w:line="240" w:lineRule="auto"/>
        <w:rPr>
          <w:rFonts w:ascii="Times New Roman" w:hAnsi="Times New Roman" w:cs="Times New Roman"/>
          <w:sz w:val="24"/>
          <w:szCs w:val="24"/>
        </w:rPr>
      </w:pPr>
    </w:p>
    <w:p w:rsidR="00AE3420" w:rsidRPr="003173F3" w:rsidRDefault="003173F3" w:rsidP="003173F3">
      <w:pPr>
        <w:spacing w:after="0" w:line="240" w:lineRule="auto"/>
        <w:rPr>
          <w:rFonts w:ascii="Times New Roman" w:hAnsi="Times New Roman" w:cs="Times New Roman"/>
          <w:sz w:val="24"/>
          <w:szCs w:val="24"/>
        </w:rPr>
      </w:pPr>
      <w:r w:rsidRPr="003173F3">
        <w:rPr>
          <w:rFonts w:ascii="Times New Roman" w:hAnsi="Times New Roman" w:cs="Times New Roman"/>
          <w:sz w:val="24"/>
          <w:szCs w:val="24"/>
        </w:rPr>
        <w:t>Б</w:t>
      </w:r>
      <w:r w:rsidR="00AE3420" w:rsidRPr="003173F3">
        <w:rPr>
          <w:rFonts w:ascii="Times New Roman" w:hAnsi="Times New Roman" w:cs="Times New Roman"/>
          <w:sz w:val="24"/>
          <w:szCs w:val="24"/>
        </w:rPr>
        <w:t xml:space="preserve">. </w:t>
      </w:r>
      <w:r>
        <w:rPr>
          <w:rFonts w:ascii="Times New Roman" w:hAnsi="Times New Roman" w:cs="Times New Roman"/>
          <w:sz w:val="24"/>
          <w:szCs w:val="24"/>
        </w:rPr>
        <w:t>Произвести измерения в университете</w:t>
      </w:r>
    </w:p>
    <w:tbl>
      <w:tblPr>
        <w:tblStyle w:val="a3"/>
        <w:tblW w:w="5000" w:type="pct"/>
        <w:tblLook w:val="04A0" w:firstRow="1" w:lastRow="0" w:firstColumn="1" w:lastColumn="0" w:noHBand="0" w:noVBand="1"/>
      </w:tblPr>
      <w:tblGrid>
        <w:gridCol w:w="2392"/>
        <w:gridCol w:w="2393"/>
        <w:gridCol w:w="2393"/>
        <w:gridCol w:w="2393"/>
      </w:tblGrid>
      <w:tr w:rsidR="00AE3420" w:rsidRPr="003173F3" w:rsidTr="00AE3420">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Уровень шума, дБА</w:t>
            </w:r>
          </w:p>
        </w:tc>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Минимум</w:t>
            </w:r>
          </w:p>
        </w:tc>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 xml:space="preserve">Среднее значение </w:t>
            </w:r>
          </w:p>
        </w:tc>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Максимум</w:t>
            </w:r>
          </w:p>
        </w:tc>
      </w:tr>
      <w:tr w:rsidR="00AE3420" w:rsidRPr="003173F3" w:rsidTr="00AE3420">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В мастерской</w:t>
            </w: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r>
      <w:tr w:rsidR="00AE3420" w:rsidRPr="003173F3" w:rsidTr="00AE3420">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 xml:space="preserve">В спортзале </w:t>
            </w: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r>
      <w:tr w:rsidR="00AE3420" w:rsidRPr="003173F3" w:rsidTr="00AE3420">
        <w:tc>
          <w:tcPr>
            <w:tcW w:w="1250" w:type="pct"/>
          </w:tcPr>
          <w:p w:rsidR="00AE3420" w:rsidRPr="003173F3" w:rsidRDefault="002816D3" w:rsidP="003173F3">
            <w:pPr>
              <w:rPr>
                <w:rFonts w:ascii="Times New Roman" w:hAnsi="Times New Roman" w:cs="Times New Roman"/>
                <w:sz w:val="24"/>
                <w:szCs w:val="24"/>
              </w:rPr>
            </w:pPr>
            <w:r w:rsidRPr="003173F3">
              <w:rPr>
                <w:rFonts w:ascii="Times New Roman" w:hAnsi="Times New Roman" w:cs="Times New Roman"/>
                <w:sz w:val="24"/>
                <w:szCs w:val="24"/>
              </w:rPr>
              <w:t>В коридоре</w:t>
            </w: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c>
          <w:tcPr>
            <w:tcW w:w="1250" w:type="pct"/>
          </w:tcPr>
          <w:p w:rsidR="00AE3420" w:rsidRPr="003173F3" w:rsidRDefault="00AE3420" w:rsidP="003173F3">
            <w:pPr>
              <w:rPr>
                <w:rFonts w:ascii="Times New Roman" w:hAnsi="Times New Roman" w:cs="Times New Roman"/>
                <w:sz w:val="24"/>
                <w:szCs w:val="24"/>
              </w:rPr>
            </w:pPr>
          </w:p>
        </w:tc>
      </w:tr>
    </w:tbl>
    <w:p w:rsidR="00AE3420" w:rsidRPr="003173F3" w:rsidRDefault="00AE3420" w:rsidP="003173F3">
      <w:pPr>
        <w:spacing w:after="0" w:line="240" w:lineRule="auto"/>
        <w:rPr>
          <w:rFonts w:ascii="Times New Roman" w:hAnsi="Times New Roman" w:cs="Times New Roman"/>
          <w:sz w:val="24"/>
          <w:szCs w:val="24"/>
        </w:rPr>
      </w:pPr>
    </w:p>
    <w:p w:rsidR="002816D3" w:rsidRPr="003173F3" w:rsidRDefault="002816D3" w:rsidP="003173F3">
      <w:pPr>
        <w:spacing w:after="0" w:line="240" w:lineRule="auto"/>
        <w:jc w:val="both"/>
        <w:rPr>
          <w:rFonts w:ascii="Times New Roman" w:hAnsi="Times New Roman" w:cs="Times New Roman"/>
          <w:sz w:val="24"/>
          <w:szCs w:val="24"/>
        </w:rPr>
      </w:pPr>
      <w:r w:rsidRPr="003173F3">
        <w:rPr>
          <w:rFonts w:ascii="Times New Roman" w:hAnsi="Times New Roman" w:cs="Times New Roman"/>
          <w:sz w:val="24"/>
          <w:szCs w:val="24"/>
        </w:rPr>
        <w:t>5. По каждому измерению в соответствии с предложенной ниже таблицей сделайте вывод об уровне шумового загрязнения от каждого из источников. В каждом случае дайте свои рекомендации по снижению уровня шума.</w:t>
      </w:r>
    </w:p>
    <w:p w:rsidR="002816D3" w:rsidRPr="003173F3" w:rsidRDefault="002816D3" w:rsidP="003173F3">
      <w:pPr>
        <w:spacing w:after="0" w:line="240" w:lineRule="auto"/>
        <w:jc w:val="both"/>
        <w:rPr>
          <w:rFonts w:ascii="Times New Roman" w:hAnsi="Times New Roman" w:cs="Times New Roman"/>
          <w:sz w:val="24"/>
          <w:szCs w:val="24"/>
        </w:rPr>
      </w:pPr>
      <w:r w:rsidRPr="003173F3">
        <w:rPr>
          <w:rFonts w:ascii="Times New Roman" w:hAnsi="Times New Roman" w:cs="Times New Roman"/>
          <w:sz w:val="24"/>
          <w:szCs w:val="24"/>
        </w:rPr>
        <w:t>6. Обоснуйте свои рекомендации и выводы.</w:t>
      </w:r>
    </w:p>
    <w:p w:rsidR="002816D3" w:rsidRPr="003173F3" w:rsidRDefault="002816D3" w:rsidP="003173F3">
      <w:pPr>
        <w:spacing w:after="0" w:line="240" w:lineRule="auto"/>
        <w:jc w:val="both"/>
        <w:rPr>
          <w:rFonts w:ascii="Times New Roman" w:hAnsi="Times New Roman" w:cs="Times New Roman"/>
          <w:sz w:val="24"/>
          <w:szCs w:val="24"/>
        </w:rPr>
      </w:pPr>
      <w:r w:rsidRPr="003173F3">
        <w:rPr>
          <w:rFonts w:ascii="Times New Roman" w:hAnsi="Times New Roman" w:cs="Times New Roman"/>
          <w:sz w:val="24"/>
          <w:szCs w:val="24"/>
        </w:rPr>
        <w:t>7. Ответьте на контрольные вопросы.</w:t>
      </w:r>
    </w:p>
    <w:tbl>
      <w:tblPr>
        <w:tblStyle w:val="a3"/>
        <w:tblW w:w="5000" w:type="pct"/>
        <w:tblLook w:val="04A0" w:firstRow="1" w:lastRow="0" w:firstColumn="1" w:lastColumn="0" w:noHBand="0" w:noVBand="1"/>
      </w:tblPr>
      <w:tblGrid>
        <w:gridCol w:w="2092"/>
        <w:gridCol w:w="7479"/>
      </w:tblGrid>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Уровень шума, дБА</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Источник шума, дБА</w:t>
            </w:r>
          </w:p>
          <w:p w:rsidR="002816D3" w:rsidRPr="003173F3" w:rsidRDefault="002816D3" w:rsidP="003173F3">
            <w:pPr>
              <w:jc w:val="center"/>
              <w:rPr>
                <w:rFonts w:ascii="Times New Roman" w:hAnsi="Times New Roman" w:cs="Times New Roman"/>
                <w:sz w:val="24"/>
                <w:szCs w:val="24"/>
              </w:rPr>
            </w:pP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170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Выстрел из тяжелого орудия</w:t>
            </w: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160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Выстрел из винтовки</w:t>
            </w: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150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Старт космической ракеты</w:t>
            </w: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140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Взлет реактивного самолета на расстоянии 25 м</w:t>
            </w: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130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Молния</w:t>
            </w:r>
          </w:p>
        </w:tc>
      </w:tr>
      <w:tr w:rsidR="002816D3" w:rsidRPr="003173F3" w:rsidTr="0026625D">
        <w:tc>
          <w:tcPr>
            <w:tcW w:w="1093"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120</w:t>
            </w:r>
          </w:p>
        </w:tc>
        <w:tc>
          <w:tcPr>
            <w:tcW w:w="3907" w:type="pct"/>
            <w:shd w:val="clear" w:color="auto" w:fill="808080" w:themeFill="background1" w:themeFillShade="80"/>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Болевой порог</w:t>
            </w:r>
          </w:p>
        </w:tc>
      </w:tr>
      <w:tr w:rsidR="002816D3" w:rsidRPr="003173F3" w:rsidTr="0026625D">
        <w:tc>
          <w:tcPr>
            <w:tcW w:w="1093"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110</w:t>
            </w:r>
          </w:p>
        </w:tc>
        <w:tc>
          <w:tcPr>
            <w:tcW w:w="3907"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Оркестр поп-музыки</w:t>
            </w:r>
          </w:p>
        </w:tc>
      </w:tr>
      <w:tr w:rsidR="002816D3" w:rsidRPr="003173F3" w:rsidTr="0026625D">
        <w:tc>
          <w:tcPr>
            <w:tcW w:w="1093"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100</w:t>
            </w:r>
          </w:p>
        </w:tc>
        <w:tc>
          <w:tcPr>
            <w:tcW w:w="3907"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Тяжелый грузовик</w:t>
            </w:r>
          </w:p>
        </w:tc>
      </w:tr>
      <w:tr w:rsidR="002816D3" w:rsidRPr="003173F3" w:rsidTr="0026625D">
        <w:tc>
          <w:tcPr>
            <w:tcW w:w="1093"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90</w:t>
            </w:r>
          </w:p>
        </w:tc>
        <w:tc>
          <w:tcPr>
            <w:tcW w:w="3907" w:type="pct"/>
            <w:shd w:val="clear" w:color="auto" w:fill="BFBFBF" w:themeFill="background1" w:themeFillShade="BF"/>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Отбойный молоток</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80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Звон будильника на расстоянии 1 м</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70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Салон автомобиля</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60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Машбюро</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50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Нормальный шум около зданий</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40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Нормальный шум в классе или квартире</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30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Сельская местность</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20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Шепот на расстоянии 1 м</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10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Дыхание</w:t>
            </w:r>
          </w:p>
        </w:tc>
      </w:tr>
      <w:tr w:rsidR="002816D3" w:rsidRPr="003173F3" w:rsidTr="002816D3">
        <w:tc>
          <w:tcPr>
            <w:tcW w:w="1093"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0</w:t>
            </w:r>
          </w:p>
        </w:tc>
        <w:tc>
          <w:tcPr>
            <w:tcW w:w="3907" w:type="pct"/>
          </w:tcPr>
          <w:p w:rsidR="002816D3" w:rsidRPr="003173F3" w:rsidRDefault="002816D3" w:rsidP="003173F3">
            <w:pPr>
              <w:jc w:val="center"/>
              <w:rPr>
                <w:rFonts w:ascii="Times New Roman" w:hAnsi="Times New Roman" w:cs="Times New Roman"/>
                <w:sz w:val="24"/>
                <w:szCs w:val="24"/>
              </w:rPr>
            </w:pPr>
            <w:r w:rsidRPr="003173F3">
              <w:rPr>
                <w:rFonts w:ascii="Times New Roman" w:hAnsi="Times New Roman" w:cs="Times New Roman"/>
                <w:sz w:val="24"/>
                <w:szCs w:val="24"/>
              </w:rPr>
              <w:t>Зимний лес в безветренную погоду</w:t>
            </w:r>
          </w:p>
        </w:tc>
      </w:tr>
    </w:tbl>
    <w:p w:rsidR="002816D3" w:rsidRPr="003173F3" w:rsidRDefault="0026625D" w:rsidP="003173F3">
      <w:pPr>
        <w:spacing w:after="0" w:line="240" w:lineRule="auto"/>
        <w:rPr>
          <w:rFonts w:ascii="Times New Roman" w:hAnsi="Times New Roman" w:cs="Times New Roman"/>
          <w:sz w:val="24"/>
          <w:szCs w:val="24"/>
        </w:rPr>
      </w:pPr>
      <w:r w:rsidRPr="003173F3">
        <w:rPr>
          <w:rFonts w:ascii="Times New Roman" w:hAnsi="Times New Roman" w:cs="Times New Roman"/>
          <w:sz w:val="24"/>
          <w:szCs w:val="24"/>
        </w:rPr>
        <w:t xml:space="preserve"> Обозначения:</w:t>
      </w:r>
    </w:p>
    <w:tbl>
      <w:tblPr>
        <w:tblStyle w:val="a3"/>
        <w:tblW w:w="0" w:type="auto"/>
        <w:tblLook w:val="04A0" w:firstRow="1" w:lastRow="0" w:firstColumn="1" w:lastColumn="0" w:noHBand="0" w:noVBand="1"/>
      </w:tblPr>
      <w:tblGrid>
        <w:gridCol w:w="4785"/>
        <w:gridCol w:w="4786"/>
      </w:tblGrid>
      <w:tr w:rsidR="0026625D" w:rsidRPr="003173F3" w:rsidTr="0026625D">
        <w:tc>
          <w:tcPr>
            <w:tcW w:w="4785" w:type="dxa"/>
          </w:tcPr>
          <w:p w:rsidR="0026625D" w:rsidRPr="003173F3" w:rsidRDefault="0026625D" w:rsidP="003173F3">
            <w:pPr>
              <w:rPr>
                <w:rFonts w:ascii="Times New Roman" w:hAnsi="Times New Roman" w:cs="Times New Roman"/>
                <w:sz w:val="24"/>
                <w:szCs w:val="24"/>
              </w:rPr>
            </w:pPr>
          </w:p>
        </w:tc>
        <w:tc>
          <w:tcPr>
            <w:tcW w:w="4786" w:type="dxa"/>
          </w:tcPr>
          <w:p w:rsidR="0026625D" w:rsidRPr="003173F3" w:rsidRDefault="0026625D" w:rsidP="003173F3">
            <w:pPr>
              <w:rPr>
                <w:rFonts w:ascii="Times New Roman" w:hAnsi="Times New Roman" w:cs="Times New Roman"/>
                <w:sz w:val="24"/>
                <w:szCs w:val="24"/>
              </w:rPr>
            </w:pPr>
          </w:p>
        </w:tc>
      </w:tr>
      <w:tr w:rsidR="0026625D" w:rsidRPr="003173F3" w:rsidTr="0026625D">
        <w:tc>
          <w:tcPr>
            <w:tcW w:w="4785" w:type="dxa"/>
            <w:shd w:val="clear" w:color="auto" w:fill="BFBFBF" w:themeFill="background1" w:themeFillShade="BF"/>
          </w:tcPr>
          <w:p w:rsidR="0026625D" w:rsidRPr="003173F3" w:rsidRDefault="0026625D" w:rsidP="003173F3">
            <w:pPr>
              <w:rPr>
                <w:rFonts w:ascii="Times New Roman" w:hAnsi="Times New Roman" w:cs="Times New Roman"/>
                <w:sz w:val="24"/>
                <w:szCs w:val="24"/>
              </w:rPr>
            </w:pPr>
          </w:p>
        </w:tc>
        <w:tc>
          <w:tcPr>
            <w:tcW w:w="4786" w:type="dxa"/>
            <w:shd w:val="clear" w:color="auto" w:fill="BFBFBF" w:themeFill="background1" w:themeFillShade="BF"/>
          </w:tcPr>
          <w:p w:rsidR="0026625D" w:rsidRPr="003173F3" w:rsidRDefault="0026625D" w:rsidP="003173F3">
            <w:pPr>
              <w:rPr>
                <w:rFonts w:ascii="Times New Roman" w:hAnsi="Times New Roman" w:cs="Times New Roman"/>
                <w:sz w:val="24"/>
                <w:szCs w:val="24"/>
              </w:rPr>
            </w:pPr>
            <w:r w:rsidRPr="003173F3">
              <w:rPr>
                <w:rFonts w:ascii="Times New Roman" w:hAnsi="Times New Roman" w:cs="Times New Roman"/>
                <w:sz w:val="24"/>
                <w:szCs w:val="24"/>
              </w:rPr>
              <w:t>Предельно допустимый уровень шума</w:t>
            </w:r>
          </w:p>
        </w:tc>
      </w:tr>
      <w:tr w:rsidR="0026625D" w:rsidRPr="003173F3" w:rsidTr="0026625D">
        <w:tc>
          <w:tcPr>
            <w:tcW w:w="4785" w:type="dxa"/>
            <w:shd w:val="clear" w:color="auto" w:fill="7F7F7F" w:themeFill="text1" w:themeFillTint="80"/>
          </w:tcPr>
          <w:p w:rsidR="0026625D" w:rsidRPr="003173F3" w:rsidRDefault="0026625D" w:rsidP="003173F3">
            <w:pPr>
              <w:rPr>
                <w:rFonts w:ascii="Times New Roman" w:hAnsi="Times New Roman" w:cs="Times New Roman"/>
                <w:sz w:val="24"/>
                <w:szCs w:val="24"/>
              </w:rPr>
            </w:pPr>
          </w:p>
        </w:tc>
        <w:tc>
          <w:tcPr>
            <w:tcW w:w="4786" w:type="dxa"/>
            <w:shd w:val="clear" w:color="auto" w:fill="7F7F7F" w:themeFill="text1" w:themeFillTint="80"/>
          </w:tcPr>
          <w:p w:rsidR="0026625D" w:rsidRPr="003173F3" w:rsidRDefault="0026625D" w:rsidP="003173F3">
            <w:pPr>
              <w:rPr>
                <w:rFonts w:ascii="Times New Roman" w:hAnsi="Times New Roman" w:cs="Times New Roman"/>
                <w:sz w:val="24"/>
                <w:szCs w:val="24"/>
              </w:rPr>
            </w:pPr>
            <w:r w:rsidRPr="003173F3">
              <w:rPr>
                <w:rFonts w:ascii="Times New Roman" w:hAnsi="Times New Roman" w:cs="Times New Roman"/>
                <w:sz w:val="24"/>
                <w:szCs w:val="24"/>
              </w:rPr>
              <w:t>Недопустимый уровень шума</w:t>
            </w:r>
          </w:p>
        </w:tc>
      </w:tr>
    </w:tbl>
    <w:p w:rsidR="0026625D" w:rsidRPr="003173F3" w:rsidRDefault="0026625D" w:rsidP="003173F3">
      <w:pPr>
        <w:spacing w:after="0" w:line="240" w:lineRule="auto"/>
        <w:rPr>
          <w:rFonts w:ascii="Times New Roman" w:hAnsi="Times New Roman" w:cs="Times New Roman"/>
          <w:sz w:val="24"/>
          <w:szCs w:val="24"/>
        </w:rPr>
      </w:pPr>
    </w:p>
    <w:p w:rsidR="0026625D" w:rsidRPr="003173F3" w:rsidRDefault="0026625D" w:rsidP="003173F3">
      <w:pPr>
        <w:spacing w:after="0" w:line="240" w:lineRule="auto"/>
        <w:jc w:val="center"/>
        <w:rPr>
          <w:rFonts w:ascii="Times New Roman" w:hAnsi="Times New Roman" w:cs="Times New Roman"/>
          <w:i/>
          <w:sz w:val="24"/>
          <w:szCs w:val="24"/>
        </w:rPr>
      </w:pPr>
      <w:r w:rsidRPr="003173F3">
        <w:rPr>
          <w:rFonts w:ascii="Times New Roman" w:hAnsi="Times New Roman" w:cs="Times New Roman"/>
          <w:i/>
          <w:sz w:val="24"/>
          <w:szCs w:val="24"/>
        </w:rPr>
        <w:t>Контрольные вопросы</w:t>
      </w:r>
    </w:p>
    <w:p w:rsidR="0026625D" w:rsidRPr="003173F3" w:rsidRDefault="0026625D" w:rsidP="003173F3">
      <w:pPr>
        <w:pStyle w:val="a4"/>
        <w:numPr>
          <w:ilvl w:val="0"/>
          <w:numId w:val="1"/>
        </w:numPr>
        <w:spacing w:after="0" w:line="240" w:lineRule="auto"/>
        <w:rPr>
          <w:rFonts w:ascii="Times New Roman" w:hAnsi="Times New Roman" w:cs="Times New Roman"/>
          <w:sz w:val="24"/>
          <w:szCs w:val="24"/>
        </w:rPr>
      </w:pPr>
      <w:r w:rsidRPr="003173F3">
        <w:rPr>
          <w:rFonts w:ascii="Times New Roman" w:hAnsi="Times New Roman" w:cs="Times New Roman"/>
          <w:sz w:val="24"/>
          <w:szCs w:val="24"/>
        </w:rPr>
        <w:t>Как влияет шум на здоровье человека?</w:t>
      </w:r>
    </w:p>
    <w:p w:rsidR="0026625D" w:rsidRPr="003173F3" w:rsidRDefault="0026625D" w:rsidP="003173F3">
      <w:pPr>
        <w:pStyle w:val="a4"/>
        <w:numPr>
          <w:ilvl w:val="0"/>
          <w:numId w:val="1"/>
        </w:numPr>
        <w:spacing w:after="0" w:line="240" w:lineRule="auto"/>
        <w:rPr>
          <w:rFonts w:ascii="Times New Roman" w:hAnsi="Times New Roman" w:cs="Times New Roman"/>
          <w:sz w:val="24"/>
          <w:szCs w:val="24"/>
        </w:rPr>
      </w:pPr>
      <w:r w:rsidRPr="003173F3">
        <w:rPr>
          <w:rFonts w:ascii="Times New Roman" w:hAnsi="Times New Roman" w:cs="Times New Roman"/>
          <w:sz w:val="24"/>
          <w:szCs w:val="24"/>
        </w:rPr>
        <w:t>Каково устройство и принцип работы шумомера?</w:t>
      </w:r>
    </w:p>
    <w:p w:rsidR="00352191" w:rsidRPr="003173F3" w:rsidRDefault="0026625D" w:rsidP="00352191">
      <w:pPr>
        <w:pStyle w:val="a4"/>
        <w:numPr>
          <w:ilvl w:val="0"/>
          <w:numId w:val="1"/>
        </w:numPr>
        <w:spacing w:after="0" w:line="240" w:lineRule="auto"/>
        <w:rPr>
          <w:rFonts w:ascii="Times New Roman" w:hAnsi="Times New Roman" w:cs="Times New Roman"/>
          <w:sz w:val="24"/>
          <w:szCs w:val="24"/>
        </w:rPr>
      </w:pPr>
      <w:r w:rsidRPr="003173F3">
        <w:rPr>
          <w:rFonts w:ascii="Times New Roman" w:hAnsi="Times New Roman" w:cs="Times New Roman"/>
          <w:sz w:val="24"/>
          <w:szCs w:val="24"/>
        </w:rPr>
        <w:t>Какие вы знаете методы борьбы с шумом?</w:t>
      </w:r>
    </w:p>
    <w:sectPr w:rsidR="00352191" w:rsidRPr="0031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64CA"/>
    <w:multiLevelType w:val="hybridMultilevel"/>
    <w:tmpl w:val="94F8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FGpYBAl0NlR/24kZYMKd57qyMk=" w:salt="u2Ss63K1pGGVfeqs9oD9y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7B"/>
    <w:rsid w:val="0007747B"/>
    <w:rsid w:val="0026625D"/>
    <w:rsid w:val="002816D3"/>
    <w:rsid w:val="002863C7"/>
    <w:rsid w:val="003173F3"/>
    <w:rsid w:val="00320362"/>
    <w:rsid w:val="00352191"/>
    <w:rsid w:val="00631DB5"/>
    <w:rsid w:val="00815CBC"/>
    <w:rsid w:val="00846511"/>
    <w:rsid w:val="009812B5"/>
    <w:rsid w:val="00AE3420"/>
    <w:rsid w:val="00EF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7EA7-2871-4AC7-AA78-33ADD5C7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Александровна Скворцова</dc:creator>
  <cp:keywords/>
  <dc:description/>
  <cp:lastModifiedBy>Ира</cp:lastModifiedBy>
  <cp:revision>5</cp:revision>
  <cp:lastPrinted>2016-11-11T12:35:00Z</cp:lastPrinted>
  <dcterms:created xsi:type="dcterms:W3CDTF">2016-11-11T11:20:00Z</dcterms:created>
  <dcterms:modified xsi:type="dcterms:W3CDTF">2017-08-14T12:13:00Z</dcterms:modified>
</cp:coreProperties>
</file>