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EF" w:rsidRDefault="000661EF" w:rsidP="000661E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661EF" w:rsidRPr="000661EF" w:rsidRDefault="000661EF" w:rsidP="0006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Особенности использования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медиаресурсов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для формирования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компетенций </w:t>
      </w:r>
    </w:p>
    <w:p w:rsidR="000661EF" w:rsidRDefault="000661EF" w:rsidP="000661E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661EF" w:rsidRPr="000661EF" w:rsidRDefault="000661EF" w:rsidP="000661E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"Не мыслям следует учить, а мыслить" (</w:t>
      </w: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И.Кант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0661EF" w:rsidRDefault="000661EF" w:rsidP="000661EF">
      <w:pPr>
        <w:pStyle w:val="a3"/>
        <w:spacing w:before="0" w:beforeAutospacing="0" w:after="180" w:afterAutospacing="0" w:line="276" w:lineRule="auto"/>
        <w:ind w:firstLine="708"/>
        <w:jc w:val="both"/>
        <w:rPr>
          <w:rFonts w:ascii="Roboto" w:hAnsi="Roboto"/>
          <w:color w:val="000000"/>
        </w:rPr>
      </w:pPr>
      <w:r w:rsidRPr="000661EF">
        <w:rPr>
          <w:color w:val="000000"/>
        </w:rPr>
        <w:t>Учить мыслям бессмысленно, т.к. в современном мире происходит быстрое устаревание информации, поэтому необходимо обучать способам работы с ней.</w:t>
      </w:r>
      <w:r w:rsidRPr="000661EF">
        <w:rPr>
          <w:rFonts w:ascii="Roboto" w:hAnsi="Roboto"/>
          <w:color w:val="000000"/>
        </w:rPr>
        <w:t xml:space="preserve"> </w:t>
      </w:r>
      <w:r>
        <w:rPr>
          <w:rFonts w:ascii="Roboto" w:hAnsi="Roboto"/>
          <w:color w:val="000000"/>
        </w:rPr>
        <w:t xml:space="preserve">Сегодня учащиеся </w:t>
      </w:r>
      <w:r>
        <w:rPr>
          <w:rFonts w:ascii="Roboto" w:hAnsi="Roboto"/>
          <w:color w:val="000000"/>
        </w:rPr>
        <w:t xml:space="preserve"> сталкиваются с огромным объемом информации, в том числе виртуальной. Мы, взрослые, и в первую очередь, педагоги, хорошо понимаем: нужно научить ребят жить в новом, информационно насыщенном мире, правильно ориентироваться в нем</w:t>
      </w:r>
      <w:r w:rsidR="00DA61A6">
        <w:rPr>
          <w:rFonts w:ascii="Roboto" w:hAnsi="Roboto"/>
          <w:color w:val="000000"/>
        </w:rPr>
        <w:t>.</w:t>
      </w:r>
      <w:r>
        <w:rPr>
          <w:rFonts w:ascii="Roboto" w:hAnsi="Roboto"/>
          <w:color w:val="000000"/>
        </w:rPr>
        <w:t xml:space="preserve"> </w:t>
      </w:r>
    </w:p>
    <w:p w:rsidR="00DA61A6" w:rsidRDefault="000661EF" w:rsidP="000661EF">
      <w:pPr>
        <w:pStyle w:val="a3"/>
        <w:spacing w:before="0" w:beforeAutospacing="0" w:after="180" w:afterAutospacing="0" w:line="276" w:lineRule="auto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Осознание необходимости </w:t>
      </w:r>
      <w:proofErr w:type="spellStart"/>
      <w:r>
        <w:rPr>
          <w:rFonts w:ascii="Roboto" w:hAnsi="Roboto"/>
          <w:color w:val="000000"/>
        </w:rPr>
        <w:t>медиаобразования</w:t>
      </w:r>
      <w:proofErr w:type="spellEnd"/>
      <w:r>
        <w:rPr>
          <w:rFonts w:ascii="Roboto" w:hAnsi="Roboto"/>
          <w:color w:val="000000"/>
        </w:rPr>
        <w:t xml:space="preserve">, очевидно, присутствует в обществе. Несомненно, что система общего среднего образования обладает в этом смысле большим потенциалом: при определённых организационно-педагогических условиях здесь может быть успешно реализована практическая модель системного </w:t>
      </w:r>
      <w:proofErr w:type="spellStart"/>
      <w:r>
        <w:rPr>
          <w:rFonts w:ascii="Roboto" w:hAnsi="Roboto"/>
          <w:color w:val="000000"/>
        </w:rPr>
        <w:t>медиаобразования</w:t>
      </w:r>
      <w:proofErr w:type="spellEnd"/>
      <w:r>
        <w:rPr>
          <w:rFonts w:ascii="Roboto" w:hAnsi="Roboto"/>
          <w:color w:val="000000"/>
        </w:rPr>
        <w:t>.</w:t>
      </w:r>
      <w:bookmarkStart w:id="0" w:name="_GoBack"/>
      <w:bookmarkEnd w:id="0"/>
    </w:p>
    <w:p w:rsidR="00DA61A6" w:rsidRDefault="00DA61A6" w:rsidP="00DA61A6">
      <w:pPr>
        <w:pStyle w:val="a3"/>
        <w:spacing w:before="0" w:beforeAutospacing="0" w:after="180" w:afterAutospacing="0" w:line="276" w:lineRule="auto"/>
        <w:ind w:firstLine="708"/>
        <w:jc w:val="both"/>
      </w:pPr>
      <w:r w:rsidRPr="00C76030">
        <w:t xml:space="preserve">Для начала необходимо определить понятие </w:t>
      </w:r>
      <w:proofErr w:type="spellStart"/>
      <w:r w:rsidRPr="00C76030">
        <w:t>медиакомпетенция</w:t>
      </w:r>
      <w:proofErr w:type="spellEnd"/>
      <w:r w:rsidRPr="00C76030">
        <w:t xml:space="preserve"> и </w:t>
      </w:r>
      <w:proofErr w:type="spellStart"/>
      <w:r w:rsidRPr="00C76030">
        <w:t>медиакомпетентность</w:t>
      </w:r>
      <w:proofErr w:type="spellEnd"/>
      <w:r w:rsidRPr="00C76030">
        <w:t xml:space="preserve"> личности. </w:t>
      </w:r>
      <w:proofErr w:type="spellStart"/>
      <w:proofErr w:type="gramStart"/>
      <w:r w:rsidRPr="00C76030">
        <w:t>Медиакомпетенция</w:t>
      </w:r>
      <w:proofErr w:type="spellEnd"/>
      <w:r w:rsidRPr="00C76030">
        <w:t xml:space="preserve"> – это способность использовать знания и умения в области медиа в учебной деятельности и в будущей профессиональной деятельности (В.Н. Стрельников); владение новыми технологиями, понимание условий их применения, их достоинства и недостатки, способность критически относится к распространяемой по каналам СМИ информации и рекламе</w:t>
      </w:r>
      <w:r>
        <w:t>.</w:t>
      </w:r>
      <w:r w:rsidRPr="00DA61A6">
        <w:t xml:space="preserve"> </w:t>
      </w:r>
      <w:proofErr w:type="gramEnd"/>
    </w:p>
    <w:p w:rsidR="00DA61A6" w:rsidRDefault="00DA61A6" w:rsidP="00DA61A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76030">
        <w:rPr>
          <w:rFonts w:ascii="Times New Roman" w:hAnsi="Times New Roman" w:cs="Times New Roman"/>
          <w:sz w:val="24"/>
          <w:szCs w:val="24"/>
        </w:rPr>
        <w:t>Медиакомпетентность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 личности – совокупность умений (мотивационных, информационных, перцептивных, интерпретационных, оценочных, контактных, практико-операционных и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, креативных) выбирать, использовать, оценивать, критически анализировать, создавать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медиатексты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 в различных видах, жанрах и формах</w:t>
      </w:r>
      <w:r>
        <w:t>.</w:t>
      </w:r>
      <w:proofErr w:type="gramEnd"/>
      <w:r w:rsidRPr="00DA61A6">
        <w:t xml:space="preserve"> </w:t>
      </w:r>
      <w:proofErr w:type="gramStart"/>
      <w:r w:rsidRPr="00C76030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C76030">
        <w:rPr>
          <w:rFonts w:ascii="Times New Roman" w:hAnsi="Times New Roman" w:cs="Times New Roman"/>
          <w:sz w:val="24"/>
          <w:szCs w:val="24"/>
        </w:rPr>
        <w:t xml:space="preserve"> данных определений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медиаобразование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 – это средство обучения и воспитания, используемое для повышения качества учебного процесса на материале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медиапродукции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, а также формирования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медиакомпетенции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>.</w:t>
      </w:r>
      <w:r w:rsidRPr="00DA6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1A6" w:rsidRPr="00C76030" w:rsidRDefault="00DA61A6" w:rsidP="00DA61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030">
        <w:rPr>
          <w:rFonts w:ascii="Times New Roman" w:hAnsi="Times New Roman" w:cs="Times New Roman"/>
          <w:sz w:val="24"/>
          <w:szCs w:val="24"/>
        </w:rPr>
        <w:t xml:space="preserve">В сетевом доступе сегодня находятся разнообразные ресурсы, которые можно использовать в образовательных целях, как в учебном процессе, так и для организации самостоятельной познавательной деятельности учащихся. Социальные сервисы многообразны, имеют богатое содержание, отражающее культуру и обычаи страны изучаемого языка. Достоинствами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603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76030">
        <w:rPr>
          <w:rFonts w:ascii="Times New Roman" w:hAnsi="Times New Roman" w:cs="Times New Roman"/>
          <w:sz w:val="24"/>
          <w:szCs w:val="24"/>
        </w:rPr>
        <w:t xml:space="preserve"> и других социальных сервисов являются их простота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61EF" w:rsidRPr="000661EF" w:rsidRDefault="000661EF" w:rsidP="00DA61A6">
      <w:pPr>
        <w:pStyle w:val="a3"/>
        <w:spacing w:before="0" w:beforeAutospacing="0" w:after="180" w:afterAutospacing="0" w:line="276" w:lineRule="auto"/>
        <w:ind w:firstLine="708"/>
        <w:jc w:val="both"/>
        <w:rPr>
          <w:rFonts w:ascii="Roboto" w:hAnsi="Roboto"/>
          <w:color w:val="000000"/>
        </w:rPr>
      </w:pPr>
    </w:p>
    <w:p w:rsidR="000661EF" w:rsidRPr="000661EF" w:rsidRDefault="000661EF" w:rsidP="000661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всех предметов у учащихся сформируются ключевые компетенции: личностные, регулятивные, познавательные и коммуникативные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действия) как основа умения учиться.</w:t>
      </w:r>
    </w:p>
    <w:p w:rsidR="000661EF" w:rsidRPr="000661EF" w:rsidRDefault="000661EF" w:rsidP="000661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широком значении термин «универсальные учебные действия» означает умение учиться, то есть способность ребенка к саморазвитию и самосовершенствованию путем сознательного и активного присвоения нового социального опыта.</w:t>
      </w:r>
    </w:p>
    <w:p w:rsidR="000661EF" w:rsidRPr="000661EF" w:rsidRDefault="000661EF" w:rsidP="000661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более узком, собственно психологическом, смысле универсальные учебные </w:t>
      </w: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действия—это</w:t>
      </w:r>
      <w:proofErr w:type="gram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совокупность способов действия учащегося, а также связанных с ними навыков учебной работы, обеспечивающих самостоятельное усвоение новых знаний, формирование умений, включая организацию этого процесса.</w:t>
      </w:r>
    </w:p>
    <w:p w:rsidR="000661EF" w:rsidRPr="000661EF" w:rsidRDefault="000661EF" w:rsidP="000661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Универсальный характер учебных действий проявляется в том, что они носят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характер, обеспечивают целостность общекультурного личностного и познавательного развития и саморазвития ученика, лежат в основе организации и регуляции любой деятельности ученика независимо от ее предметного содержания.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Таким образом,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обеспечивает переход от практики дробления знаний на предметы к целостному образному восприятию мира, к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метадеятельности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Данный подход  успешно развивается в начальной школе на уроках, на внеурочной деятельности. Он предполагает, что обучающийся не только овладевает системой знаний, но осваивает универсальные способы действий и с их помощью сможет сам добывать информацию о мире.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сегодня должен уметь конструировать новые педагогические ситуации, новые задания, направленные на использование обобщенных способов деятельности и создание учащимися собственных продуктов в освоении знаний, и я уверена, что вы увидите это на уроках наших учителей.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обучение личностно ориентировано и имеет следующие преимущества:</w:t>
      </w:r>
    </w:p>
    <w:p w:rsidR="000661EF" w:rsidRPr="000661EF" w:rsidRDefault="000661EF" w:rsidP="000661EF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характеризуется возрастанием интереса и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вовлечённости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работу по мере её выполнения;</w:t>
      </w:r>
    </w:p>
    <w:p w:rsidR="000661EF" w:rsidRPr="000661EF" w:rsidRDefault="000661EF" w:rsidP="000661EF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реализовать педагогические цели на всех этапах обучения;</w:t>
      </w:r>
    </w:p>
    <w:p w:rsidR="000661EF" w:rsidRPr="000661EF" w:rsidRDefault="000661EF" w:rsidP="000661EF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учиться на собственном опыте, на реализации конкретного дела;</w:t>
      </w:r>
    </w:p>
    <w:p w:rsidR="000661EF" w:rsidRPr="000661EF" w:rsidRDefault="000661EF" w:rsidP="000661EF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 удовлетворение ученикам, видящим продукт собственного труда.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 </w:t>
      </w: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умения</w:t>
      </w: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 тем самым организует образовательное движение учащегося в разных полях предметного знания: ученик не заучивает информацию, но присваивает разные культурные способы работы со знанием.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использовании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(технологий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развающих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умения) в образовательном процессе учитель должен уметь 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сценировать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создавать урок.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умени</w:t>
      </w:r>
      <w:proofErr w:type="gram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</w:t>
      </w:r>
      <w:proofErr w:type="gram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это </w:t>
      </w: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надпредметные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умения, которые дают возможность обобщения полученных знаний для применения в любой области жизнедеятельности,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обобщённый способ действий, который позволяет самостоятельно организовать образовательный процесс, включающий в себя элементы алгоритмизации и рефлексию действий.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 Можно выделить несколько групп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всего: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умение планировать собственную деятельность,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проанализировать задачу и условия, в которых она предъявляется,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суметь сопоставить содержание задачи со своими знаниями и умениями,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оценить собственные действия,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необходимости скорректировать их.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Вашему вниманию представляется перечень основных отличий современной школы </w:t>
      </w: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классической. 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сценирования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на первый план выходит  не предметная тема, как то происходит при планировании урока, а ситуация учения-обучения. П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редметом преобразования становится сама форма организации совместной работы учителя-ученика</w:t>
      </w: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Учитель, реализуя сценарную технологию, работает именно не со способностями учащихся, с передачей информации и не с умениями-навыками.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урока, на котором формируются </w:t>
      </w: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умения –</w:t>
      </w: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ориентация на тесную связь обучения с непосредственными жизненными потребностями, интересами и социокультурным опытом учащихся,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умение учиться, то есть способность ребенка к саморазвитию и самосовершенствованию путем сознательного и активного присвоения нового социального опыта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условий для активизации мыслительных процессов ребенка и для проведения анализа составляющих этого процесса.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целостного представления о мире, взаимосвязях его частей;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у  ученика понимания   того, какими способами он достиг нового знания и  какими способами ему нужно овладеть, чтобы узнать то, чего он еще не знает.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Целеполагание является обязательным элементом урока.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  Итак,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-  это урок, на котором...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происходит интеграция различных профилей обучения в единую систему знаний о мире.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обязательно  происходит работа с деятельностью учащегося, передача учащимся не просто знаний, а именно </w:t>
      </w: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деятельностных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способов работы со знаниями  и, соответственно,  </w:t>
      </w:r>
      <w:proofErr w:type="spellStart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деятельностных</w:t>
      </w:r>
      <w:proofErr w:type="spellEnd"/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единиц содержания.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 учатся общим приемам, техникам, схемам, образцам мыслительной работы,  которые воспроизводятся при работе с любым предметным материалом, у учащихся формируются универсальные учебные действия (УУД), т.е. умение учиться, способность к саморазвитию и самосовершенствованию путем сознательного и активного усвоения нового социального опыта.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метапредметного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и внеурочной деятельности: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целостность представлений ученика об окружающем мире как необходимый и закономерный результат его познания;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учитель подводит ребенка к рефлексии процесса его деятельности </w:t>
      </w: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помогает</w:t>
      </w:r>
      <w:proofErr w:type="gram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составить алгоритм своей деятельности "для будущих поколений".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признаками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метапредметного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и внеурочной деятельности являются: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Самостоятельная (экспериментальная, поисковая и т.д.) учебная деятельность учащихся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Рефлексия, перевод теоретических представлений в плоскость личностных рассуждений и выводов.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Активизация интереса и мотивации обучения учащихся.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Способы деятельности на уроке являются универсальными, то есть, применимыми к различным предметным областям.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«Жизнь на уроке должна стать подлинной… и тогда у наших детей появится желание и смысл учиться» М. Леонтьева, главный редактор издательства «Просвещение».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Вашему вниманию представляется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 начального общего образования,  отражающие: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  готовить свое выступление и выступать с аудио-, виде</w:t>
      </w: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0661EF" w:rsidRPr="000661EF" w:rsidRDefault="000661EF" w:rsidP="000661E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образовательных технологий на уроках и внеурочной деятельности, развивающих </w:t>
      </w: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умения: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Проектная деятельность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Личностно–ориентированные технологии обучения.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Интерактивная методика.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Интегративная технология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Технология организации групповой работы.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Игровая технология.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итог, хочется вспомнить слова Василия Александровича Сухомлинского, который говорил, 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детство - это каждодневное открытие мира, и нужно сделать так, чтобы это открытие стало, прежде всего, познанием природы, человека и Отечества, чтобы в детский ум и сердце входила красота настоящего человека, величие и ни с чем не сравнимая красота природы и Отечества.</w:t>
      </w:r>
      <w:proofErr w:type="gramEnd"/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06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  позволяет </w:t>
      </w: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знакомить детей с каждым предметом в его связях с другими, «открыть его так, чтобы кусочек жизни заиграл перед детьми всеми красками радуги».</w:t>
      </w:r>
    </w:p>
    <w:p w:rsidR="000661EF" w:rsidRPr="000661EF" w:rsidRDefault="000661EF" w:rsidP="000661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66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Этим восстанавливается естественно-природный процесс познания мира учащимися.</w:t>
      </w:r>
    </w:p>
    <w:p w:rsidR="00EF6F6D" w:rsidRPr="000661EF" w:rsidRDefault="007C64F5" w:rsidP="000661EF">
      <w:pPr>
        <w:rPr>
          <w:rFonts w:ascii="Times New Roman" w:hAnsi="Times New Roman" w:cs="Times New Roman"/>
          <w:sz w:val="24"/>
          <w:szCs w:val="24"/>
        </w:rPr>
      </w:pPr>
    </w:p>
    <w:sectPr w:rsidR="00EF6F6D" w:rsidRPr="000661EF" w:rsidSect="000661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37D27"/>
    <w:multiLevelType w:val="multilevel"/>
    <w:tmpl w:val="405C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87BD8"/>
    <w:multiLevelType w:val="multilevel"/>
    <w:tmpl w:val="BF82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EF"/>
    <w:rsid w:val="000661EF"/>
    <w:rsid w:val="00142347"/>
    <w:rsid w:val="00266FF0"/>
    <w:rsid w:val="007C64F5"/>
    <w:rsid w:val="00DA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6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6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Lenovo 575</cp:lastModifiedBy>
  <cp:revision>2</cp:revision>
  <dcterms:created xsi:type="dcterms:W3CDTF">2022-03-07T18:46:00Z</dcterms:created>
  <dcterms:modified xsi:type="dcterms:W3CDTF">2022-03-07T20:06:00Z</dcterms:modified>
</cp:coreProperties>
</file>