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DB" w:rsidRPr="0024246C" w:rsidRDefault="001C6CDB" w:rsidP="001C6CDB">
      <w:pPr>
        <w:jc w:val="right"/>
        <w:rPr>
          <w:sz w:val="28"/>
          <w:szCs w:val="28"/>
        </w:rPr>
      </w:pPr>
      <w:r w:rsidRPr="0024246C">
        <w:rPr>
          <w:sz w:val="28"/>
          <w:szCs w:val="28"/>
        </w:rPr>
        <w:t>Генеральный директор</w:t>
      </w:r>
    </w:p>
    <w:p w:rsidR="00105088" w:rsidRPr="0024246C" w:rsidRDefault="001C6CDB" w:rsidP="001C6CDB">
      <w:pPr>
        <w:jc w:val="right"/>
        <w:rPr>
          <w:sz w:val="28"/>
          <w:szCs w:val="28"/>
        </w:rPr>
      </w:pPr>
      <w:r w:rsidRPr="0024246C">
        <w:rPr>
          <w:sz w:val="28"/>
          <w:szCs w:val="28"/>
        </w:rPr>
        <w:t>ООО « Озон-ДВ»</w:t>
      </w:r>
    </w:p>
    <w:p w:rsidR="001C6CDB" w:rsidRPr="0024246C" w:rsidRDefault="001C6CDB" w:rsidP="001C6CDB">
      <w:pPr>
        <w:jc w:val="right"/>
        <w:rPr>
          <w:sz w:val="28"/>
          <w:szCs w:val="28"/>
        </w:rPr>
      </w:pPr>
      <w:r w:rsidRPr="0024246C">
        <w:rPr>
          <w:sz w:val="28"/>
          <w:szCs w:val="28"/>
        </w:rPr>
        <w:t>С.Н.Бобровская________________________</w:t>
      </w:r>
    </w:p>
    <w:p w:rsidR="001C6CDB" w:rsidRPr="0024246C" w:rsidRDefault="00E80AB9" w:rsidP="001C6CDB">
      <w:pPr>
        <w:jc w:val="right"/>
        <w:rPr>
          <w:sz w:val="28"/>
          <w:szCs w:val="28"/>
        </w:rPr>
      </w:pPr>
      <w:r>
        <w:rPr>
          <w:sz w:val="28"/>
          <w:szCs w:val="28"/>
        </w:rPr>
        <w:t>«01» сентября 2023</w:t>
      </w:r>
      <w:r w:rsidR="001C6CDB" w:rsidRPr="0024246C">
        <w:rPr>
          <w:sz w:val="28"/>
          <w:szCs w:val="28"/>
        </w:rPr>
        <w:t>г.</w:t>
      </w:r>
    </w:p>
    <w:p w:rsidR="001C6CDB" w:rsidRPr="0024246C" w:rsidRDefault="001C6CDB" w:rsidP="001C6CDB">
      <w:pPr>
        <w:jc w:val="center"/>
        <w:rPr>
          <w:sz w:val="28"/>
          <w:szCs w:val="28"/>
        </w:rPr>
      </w:pPr>
      <w:r w:rsidRPr="0024246C">
        <w:rPr>
          <w:sz w:val="28"/>
          <w:szCs w:val="28"/>
        </w:rPr>
        <w:t>Стоимость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1C6CDB" w:rsidRPr="0024246C" w:rsidTr="001C6CDB">
        <w:tc>
          <w:tcPr>
            <w:tcW w:w="1101" w:type="dxa"/>
          </w:tcPr>
          <w:p w:rsidR="001C6CDB" w:rsidRPr="0024246C" w:rsidRDefault="001C6CDB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пп</w:t>
            </w:r>
          </w:p>
        </w:tc>
        <w:tc>
          <w:tcPr>
            <w:tcW w:w="8756" w:type="dxa"/>
          </w:tcPr>
          <w:p w:rsidR="001C6CDB" w:rsidRPr="0024246C" w:rsidRDefault="001C6CDB" w:rsidP="001C6CDB">
            <w:pPr>
              <w:jc w:val="center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4929" w:type="dxa"/>
          </w:tcPr>
          <w:p w:rsidR="001C6CDB" w:rsidRPr="0024246C" w:rsidRDefault="001C6CDB" w:rsidP="001C6CDB">
            <w:pPr>
              <w:jc w:val="center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стоимость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D01C48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Консультативный  прием терапевта Войтенко ИА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D01C48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Консультативный прием терапевта Морозова АА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D01C48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Консультационный прием невролога Рябчукова НА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2000-00</w:t>
            </w:r>
          </w:p>
        </w:tc>
      </w:tr>
      <w:tr w:rsidR="009D1D34" w:rsidRPr="0024246C" w:rsidTr="001C6CDB">
        <w:tc>
          <w:tcPr>
            <w:tcW w:w="1101" w:type="dxa"/>
          </w:tcPr>
          <w:p w:rsidR="009D1D34" w:rsidRPr="0024246C" w:rsidRDefault="009D1D34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4</w:t>
            </w:r>
          </w:p>
        </w:tc>
        <w:tc>
          <w:tcPr>
            <w:tcW w:w="8756" w:type="dxa"/>
          </w:tcPr>
          <w:p w:rsidR="009D1D34" w:rsidRPr="0024246C" w:rsidRDefault="009D1D34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Консультационный прием невролога Близнюк Н.С.</w:t>
            </w:r>
          </w:p>
        </w:tc>
        <w:tc>
          <w:tcPr>
            <w:tcW w:w="4929" w:type="dxa"/>
          </w:tcPr>
          <w:p w:rsidR="009D1D34" w:rsidRPr="0024246C" w:rsidRDefault="009D1D34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2000-00</w:t>
            </w:r>
          </w:p>
        </w:tc>
      </w:tr>
      <w:tr w:rsidR="0024246C" w:rsidRPr="0024246C" w:rsidTr="001C6CDB">
        <w:tc>
          <w:tcPr>
            <w:tcW w:w="1101" w:type="dxa"/>
          </w:tcPr>
          <w:p w:rsidR="0024246C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5</w:t>
            </w:r>
          </w:p>
        </w:tc>
        <w:tc>
          <w:tcPr>
            <w:tcW w:w="8756" w:type="dxa"/>
          </w:tcPr>
          <w:p w:rsidR="0024246C" w:rsidRPr="0024246C" w:rsidRDefault="0024246C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Консультационный прием эндокринолога Ефремова Т.Н.</w:t>
            </w:r>
          </w:p>
        </w:tc>
        <w:tc>
          <w:tcPr>
            <w:tcW w:w="4929" w:type="dxa"/>
          </w:tcPr>
          <w:p w:rsidR="0024246C" w:rsidRPr="0024246C" w:rsidRDefault="0024246C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6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 xml:space="preserve">Снятие Электрокардиограммы с описанием 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1000-00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7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Снятие Электрокардиограммы  без описания</w:t>
            </w:r>
          </w:p>
        </w:tc>
        <w:tc>
          <w:tcPr>
            <w:tcW w:w="4929" w:type="dxa"/>
          </w:tcPr>
          <w:p w:rsidR="001C6CDB" w:rsidRPr="0024246C" w:rsidRDefault="009D1D34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6</w:t>
            </w:r>
            <w:r w:rsidR="00D01C48" w:rsidRPr="0024246C">
              <w:rPr>
                <w:sz w:val="28"/>
                <w:szCs w:val="28"/>
              </w:rPr>
              <w:t>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8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Снятие Электрокардиограммы с нагрузкой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2500-00</w:t>
            </w:r>
          </w:p>
        </w:tc>
      </w:tr>
      <w:tr w:rsidR="009D1D34" w:rsidRPr="0024246C" w:rsidTr="001C6CDB">
        <w:tc>
          <w:tcPr>
            <w:tcW w:w="1101" w:type="dxa"/>
          </w:tcPr>
          <w:p w:rsidR="009D1D34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9</w:t>
            </w:r>
          </w:p>
        </w:tc>
        <w:tc>
          <w:tcPr>
            <w:tcW w:w="8756" w:type="dxa"/>
          </w:tcPr>
          <w:p w:rsidR="009D1D34" w:rsidRPr="0024246C" w:rsidRDefault="009D1D34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Описание Электрокардиограммы без снятия</w:t>
            </w:r>
          </w:p>
        </w:tc>
        <w:tc>
          <w:tcPr>
            <w:tcW w:w="4929" w:type="dxa"/>
          </w:tcPr>
          <w:p w:rsidR="009D1D34" w:rsidRPr="0024246C" w:rsidRDefault="009D1D34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400-00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10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ВВ введение препаратов капельно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700-900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11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ВВ инъекция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200-00</w:t>
            </w:r>
          </w:p>
        </w:tc>
      </w:tr>
      <w:tr w:rsidR="001C6CDB" w:rsidRPr="0024246C" w:rsidTr="001C6CDB">
        <w:tc>
          <w:tcPr>
            <w:tcW w:w="1101" w:type="dxa"/>
          </w:tcPr>
          <w:p w:rsidR="001C6CDB" w:rsidRPr="0024246C" w:rsidRDefault="0024246C" w:rsidP="001C6CDB">
            <w:pPr>
              <w:jc w:val="right"/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12</w:t>
            </w:r>
          </w:p>
        </w:tc>
        <w:tc>
          <w:tcPr>
            <w:tcW w:w="8756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ВМ инъекция</w:t>
            </w:r>
          </w:p>
        </w:tc>
        <w:tc>
          <w:tcPr>
            <w:tcW w:w="4929" w:type="dxa"/>
          </w:tcPr>
          <w:p w:rsidR="001C6CDB" w:rsidRPr="0024246C" w:rsidRDefault="00D01C48" w:rsidP="00D01C48">
            <w:pPr>
              <w:rPr>
                <w:sz w:val="28"/>
                <w:szCs w:val="28"/>
              </w:rPr>
            </w:pPr>
            <w:r w:rsidRPr="0024246C">
              <w:rPr>
                <w:sz w:val="28"/>
                <w:szCs w:val="28"/>
              </w:rPr>
              <w:t>150-00</w:t>
            </w:r>
          </w:p>
        </w:tc>
      </w:tr>
    </w:tbl>
    <w:p w:rsidR="001C6CDB" w:rsidRDefault="001C6CDB" w:rsidP="001C6CDB">
      <w:pPr>
        <w:jc w:val="right"/>
      </w:pPr>
    </w:p>
    <w:p w:rsidR="0024246C" w:rsidRDefault="0024246C" w:rsidP="001C6CDB">
      <w:pPr>
        <w:jc w:val="right"/>
      </w:pPr>
    </w:p>
    <w:p w:rsidR="0024246C" w:rsidRDefault="0024246C" w:rsidP="001C6CDB">
      <w:pPr>
        <w:jc w:val="right"/>
      </w:pPr>
    </w:p>
    <w:p w:rsidR="0024246C" w:rsidRDefault="0024246C" w:rsidP="0024246C"/>
    <w:p w:rsidR="0024246C" w:rsidRDefault="0024246C" w:rsidP="0024246C">
      <w:pPr>
        <w:jc w:val="right"/>
      </w:pPr>
    </w:p>
    <w:p w:rsidR="0024246C" w:rsidRDefault="0024246C" w:rsidP="0024246C">
      <w:pPr>
        <w:jc w:val="right"/>
      </w:pPr>
    </w:p>
    <w:p w:rsidR="0024246C" w:rsidRDefault="0024246C" w:rsidP="0024246C">
      <w:pPr>
        <w:jc w:val="right"/>
      </w:pPr>
      <w:r>
        <w:lastRenderedPageBreak/>
        <w:t>Генеральный директор</w:t>
      </w:r>
    </w:p>
    <w:p w:rsidR="0024246C" w:rsidRDefault="0024246C" w:rsidP="0024246C">
      <w:pPr>
        <w:jc w:val="right"/>
      </w:pPr>
      <w:r>
        <w:t>ООО « Озон-ДВ»</w:t>
      </w:r>
    </w:p>
    <w:p w:rsidR="0024246C" w:rsidRDefault="0024246C" w:rsidP="0024246C">
      <w:pPr>
        <w:jc w:val="right"/>
      </w:pPr>
      <w:r>
        <w:t>С.Н.Бобровская________________________</w:t>
      </w:r>
    </w:p>
    <w:p w:rsidR="0024246C" w:rsidRDefault="00E80AB9" w:rsidP="0024246C">
      <w:pPr>
        <w:jc w:val="right"/>
      </w:pPr>
      <w:r>
        <w:t>«01» сентября 2023</w:t>
      </w:r>
      <w:r w:rsidR="0024246C">
        <w:t>г.</w:t>
      </w:r>
    </w:p>
    <w:p w:rsidR="0024246C" w:rsidRDefault="0024246C" w:rsidP="001C6CDB">
      <w:pPr>
        <w:jc w:val="right"/>
      </w:pPr>
    </w:p>
    <w:tbl>
      <w:tblPr>
        <w:tblStyle w:val="a3"/>
        <w:tblpPr w:leftFromText="180" w:rightFromText="180" w:vertAnchor="page" w:horzAnchor="margin" w:tblpY="2857"/>
        <w:tblW w:w="0" w:type="auto"/>
        <w:tblLook w:val="04A0" w:firstRow="1" w:lastRow="0" w:firstColumn="1" w:lastColumn="0" w:noHBand="0" w:noVBand="1"/>
      </w:tblPr>
      <w:tblGrid>
        <w:gridCol w:w="1242"/>
        <w:gridCol w:w="10960"/>
        <w:gridCol w:w="2584"/>
      </w:tblGrid>
      <w:tr w:rsidR="0024246C" w:rsidRPr="0024246C" w:rsidTr="0024246C">
        <w:trPr>
          <w:trHeight w:val="300"/>
        </w:trPr>
        <w:tc>
          <w:tcPr>
            <w:tcW w:w="14786" w:type="dxa"/>
            <w:gridSpan w:val="3"/>
            <w:hideMark/>
          </w:tcPr>
          <w:p w:rsidR="0024246C" w:rsidRPr="0024246C" w:rsidRDefault="0024246C" w:rsidP="0024246C">
            <w:pPr>
              <w:jc w:val="center"/>
              <w:rPr>
                <w:b/>
                <w:bCs/>
                <w:sz w:val="32"/>
                <w:szCs w:val="32"/>
              </w:rPr>
            </w:pPr>
            <w:r w:rsidRPr="0024246C">
              <w:rPr>
                <w:b/>
                <w:bCs/>
                <w:sz w:val="32"/>
                <w:szCs w:val="32"/>
              </w:rPr>
              <w:t>РАСХОДНЫЙ МАТЕРИАЛ</w:t>
            </w:r>
            <w:r w:rsidRPr="0024246C">
              <w:rPr>
                <w:b/>
                <w:sz w:val="32"/>
                <w:szCs w:val="32"/>
              </w:rPr>
              <w:t xml:space="preserve"> (не входит в стоимость лабораторных исследований)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Перчатки стерильные (одноразовые)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30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Вакуумная система для забора крови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40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Игла бабочка (детская)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30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Микровет (для забора крови из пальца)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40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Ланцет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30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Эппендорф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40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Тубсер</w:t>
            </w:r>
            <w:bookmarkStart w:id="0" w:name="_GoBack"/>
            <w:bookmarkEnd w:id="0"/>
            <w:r w:rsidRPr="0024246C">
              <w:rPr>
                <w:b/>
                <w:sz w:val="32"/>
                <w:szCs w:val="32"/>
              </w:rPr>
              <w:t xml:space="preserve"> для бактериологического исследования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80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 xml:space="preserve">В/В капельно 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700-900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В/В инъекции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200</w:t>
            </w:r>
          </w:p>
        </w:tc>
      </w:tr>
      <w:tr w:rsidR="0024246C" w:rsidRPr="0024246C" w:rsidTr="0024246C">
        <w:trPr>
          <w:trHeight w:val="300"/>
        </w:trPr>
        <w:tc>
          <w:tcPr>
            <w:tcW w:w="1242" w:type="dxa"/>
            <w:hideMark/>
          </w:tcPr>
          <w:p w:rsidR="0024246C" w:rsidRPr="0024246C" w:rsidRDefault="0024246C" w:rsidP="0024246C">
            <w:pPr>
              <w:jc w:val="center"/>
            </w:pPr>
            <w:r w:rsidRPr="0024246C">
              <w:t> </w:t>
            </w:r>
          </w:p>
        </w:tc>
        <w:tc>
          <w:tcPr>
            <w:tcW w:w="10960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В/М инъекции</w:t>
            </w:r>
          </w:p>
        </w:tc>
        <w:tc>
          <w:tcPr>
            <w:tcW w:w="2584" w:type="dxa"/>
            <w:hideMark/>
          </w:tcPr>
          <w:p w:rsidR="0024246C" w:rsidRPr="0024246C" w:rsidRDefault="0024246C" w:rsidP="0024246C">
            <w:pPr>
              <w:jc w:val="center"/>
              <w:rPr>
                <w:b/>
                <w:sz w:val="32"/>
                <w:szCs w:val="32"/>
              </w:rPr>
            </w:pPr>
            <w:r w:rsidRPr="0024246C">
              <w:rPr>
                <w:b/>
                <w:sz w:val="32"/>
                <w:szCs w:val="32"/>
              </w:rPr>
              <w:t>150</w:t>
            </w:r>
          </w:p>
        </w:tc>
      </w:tr>
      <w:tr w:rsidR="0024246C" w:rsidRPr="0024246C" w:rsidTr="0024246C">
        <w:trPr>
          <w:trHeight w:val="552"/>
        </w:trPr>
        <w:tc>
          <w:tcPr>
            <w:tcW w:w="14786" w:type="dxa"/>
            <w:gridSpan w:val="3"/>
            <w:noWrap/>
            <w:hideMark/>
          </w:tcPr>
          <w:p w:rsidR="0024246C" w:rsidRPr="0024246C" w:rsidRDefault="0024246C" w:rsidP="0024246C">
            <w:pPr>
              <w:jc w:val="center"/>
              <w:rPr>
                <w:b/>
                <w:bCs/>
                <w:sz w:val="44"/>
                <w:szCs w:val="44"/>
              </w:rPr>
            </w:pPr>
            <w:r w:rsidRPr="0024246C">
              <w:rPr>
                <w:b/>
                <w:bCs/>
                <w:sz w:val="44"/>
                <w:szCs w:val="44"/>
              </w:rPr>
              <w:t>Внимание! В случае отказа от лабораторного исследования после забора биоматериала (венозного или пальцевого пунктирования) удерживается стоимость расходных материалов и проведенных манипуляций в сумме: 340р</w:t>
            </w:r>
          </w:p>
        </w:tc>
      </w:tr>
    </w:tbl>
    <w:p w:rsidR="0024246C" w:rsidRDefault="0024246C" w:rsidP="001C6CDB">
      <w:pPr>
        <w:jc w:val="right"/>
      </w:pPr>
    </w:p>
    <w:p w:rsidR="0024246C" w:rsidRDefault="0024246C" w:rsidP="0024246C"/>
    <w:p w:rsidR="0024246C" w:rsidRDefault="0024246C" w:rsidP="0024246C"/>
    <w:sectPr w:rsidR="0024246C" w:rsidSect="00242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F1" w:rsidRDefault="009608F1" w:rsidP="0024246C">
      <w:pPr>
        <w:spacing w:after="0" w:line="240" w:lineRule="auto"/>
      </w:pPr>
      <w:r>
        <w:separator/>
      </w:r>
    </w:p>
  </w:endnote>
  <w:endnote w:type="continuationSeparator" w:id="0">
    <w:p w:rsidR="009608F1" w:rsidRDefault="009608F1" w:rsidP="0024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F1" w:rsidRDefault="009608F1" w:rsidP="0024246C">
      <w:pPr>
        <w:spacing w:after="0" w:line="240" w:lineRule="auto"/>
      </w:pPr>
      <w:r>
        <w:separator/>
      </w:r>
    </w:p>
  </w:footnote>
  <w:footnote w:type="continuationSeparator" w:id="0">
    <w:p w:rsidR="009608F1" w:rsidRDefault="009608F1" w:rsidP="0024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8"/>
    <w:rsid w:val="000335F8"/>
    <w:rsid w:val="00037070"/>
    <w:rsid w:val="00105088"/>
    <w:rsid w:val="001C6CDB"/>
    <w:rsid w:val="0024246C"/>
    <w:rsid w:val="009608F1"/>
    <w:rsid w:val="009D1D34"/>
    <w:rsid w:val="00AA4419"/>
    <w:rsid w:val="00BB3D1F"/>
    <w:rsid w:val="00D01C48"/>
    <w:rsid w:val="00E80AB9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63309-5F17-4F31-A40F-7893C9C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46C"/>
  </w:style>
  <w:style w:type="paragraph" w:styleId="a6">
    <w:name w:val="footer"/>
    <w:basedOn w:val="a"/>
    <w:link w:val="a7"/>
    <w:uiPriority w:val="99"/>
    <w:unhideWhenUsed/>
    <w:rsid w:val="0024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46C"/>
  </w:style>
  <w:style w:type="paragraph" w:styleId="a8">
    <w:name w:val="Balloon Text"/>
    <w:basedOn w:val="a"/>
    <w:link w:val="a9"/>
    <w:uiPriority w:val="99"/>
    <w:semiHidden/>
    <w:unhideWhenUsed/>
    <w:rsid w:val="0024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STLMN</dc:creator>
  <cp:keywords/>
  <dc:description/>
  <cp:lastModifiedBy>евген</cp:lastModifiedBy>
  <cp:revision>10</cp:revision>
  <cp:lastPrinted>2024-01-25T00:29:00Z</cp:lastPrinted>
  <dcterms:created xsi:type="dcterms:W3CDTF">2023-09-20T02:31:00Z</dcterms:created>
  <dcterms:modified xsi:type="dcterms:W3CDTF">2024-01-25T10:08:00Z</dcterms:modified>
</cp:coreProperties>
</file>