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Pr="00D076E2" w:rsidRDefault="00021B0F" w:rsidP="00021B0F">
      <w:pPr>
        <w:jc w:val="center"/>
        <w:rPr>
          <w:b/>
        </w:rPr>
      </w:pPr>
      <w:r w:rsidRPr="00D076E2">
        <w:rPr>
          <w:b/>
        </w:rPr>
        <w:t>Методическая разработка</w:t>
      </w:r>
    </w:p>
    <w:p w:rsidR="00021B0F" w:rsidRDefault="00021B0F" w:rsidP="00021B0F">
      <w:pPr>
        <w:jc w:val="center"/>
        <w:rPr>
          <w:b/>
        </w:rPr>
      </w:pPr>
      <w:r w:rsidRPr="00D076E2">
        <w:rPr>
          <w:b/>
        </w:rPr>
        <w:t xml:space="preserve">познавательного проекта </w:t>
      </w:r>
    </w:p>
    <w:p w:rsidR="00021B0F" w:rsidRDefault="00021B0F" w:rsidP="00021B0F">
      <w:pPr>
        <w:jc w:val="center"/>
        <w:rPr>
          <w:b/>
        </w:rPr>
      </w:pPr>
      <w:r>
        <w:rPr>
          <w:b/>
        </w:rPr>
        <w:t>к 71</w:t>
      </w:r>
      <w:r w:rsidRPr="00D076E2">
        <w:rPr>
          <w:b/>
        </w:rPr>
        <w:t xml:space="preserve">-летию Победы в Великой Отечественной войне </w:t>
      </w:r>
    </w:p>
    <w:p w:rsidR="00021B0F" w:rsidRDefault="00021B0F" w:rsidP="00021B0F">
      <w:pPr>
        <w:jc w:val="center"/>
        <w:rPr>
          <w:b/>
        </w:rPr>
      </w:pPr>
      <w:r w:rsidRPr="00D076E2">
        <w:rPr>
          <w:b/>
        </w:rPr>
        <w:t xml:space="preserve">«Никто не забыт, ничто не забыто…» </w:t>
      </w:r>
    </w:p>
    <w:p w:rsidR="00021B0F" w:rsidRDefault="00021B0F" w:rsidP="00021B0F">
      <w:pPr>
        <w:jc w:val="center"/>
        <w:rPr>
          <w:b/>
        </w:rPr>
      </w:pPr>
      <w:r>
        <w:rPr>
          <w:b/>
        </w:rPr>
        <w:t>В МДОУ № 30 с. Поречье</w:t>
      </w:r>
    </w:p>
    <w:p w:rsidR="00021B0F" w:rsidRDefault="00021B0F" w:rsidP="00021B0F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  <w:rPr>
          <w:b/>
        </w:rPr>
      </w:pPr>
    </w:p>
    <w:p w:rsidR="00021B0F" w:rsidRDefault="00021B0F" w:rsidP="00021B0F">
      <w:pPr>
        <w:jc w:val="center"/>
      </w:pPr>
      <w:r>
        <w:rPr>
          <w:b/>
        </w:rPr>
        <w:t xml:space="preserve">                                </w:t>
      </w:r>
      <w:r>
        <w:t xml:space="preserve">Разработала: </w:t>
      </w:r>
    </w:p>
    <w:p w:rsidR="00021B0F" w:rsidRDefault="00021B0F" w:rsidP="00021B0F">
      <w:pPr>
        <w:jc w:val="right"/>
      </w:pPr>
      <w:r>
        <w:t xml:space="preserve"> Мельникова Елена Семеновна, </w:t>
      </w:r>
    </w:p>
    <w:p w:rsidR="00021B0F" w:rsidRDefault="00021B0F" w:rsidP="00021B0F">
      <w:pPr>
        <w:jc w:val="right"/>
      </w:pPr>
      <w:r>
        <w:t>воспитатель МДОУ № 30 с. Поречье</w:t>
      </w:r>
    </w:p>
    <w:p w:rsidR="00021B0F" w:rsidRDefault="00021B0F" w:rsidP="00021B0F">
      <w:pPr>
        <w:jc w:val="right"/>
      </w:pPr>
    </w:p>
    <w:p w:rsidR="00021B0F" w:rsidRDefault="00021B0F" w:rsidP="00021B0F">
      <w:pPr>
        <w:jc w:val="right"/>
      </w:pPr>
    </w:p>
    <w:p w:rsidR="00021B0F" w:rsidRDefault="00021B0F" w:rsidP="00021B0F">
      <w:pPr>
        <w:jc w:val="right"/>
      </w:pPr>
    </w:p>
    <w:p w:rsidR="00021B0F" w:rsidRDefault="00021B0F" w:rsidP="00021B0F">
      <w:pPr>
        <w:jc w:val="center"/>
      </w:pPr>
    </w:p>
    <w:p w:rsidR="00021B0F" w:rsidRDefault="00021B0F" w:rsidP="00021B0F">
      <w:pPr>
        <w:jc w:val="center"/>
      </w:pPr>
      <w:r>
        <w:t>2016</w:t>
      </w:r>
    </w:p>
    <w:p w:rsidR="00021B0F" w:rsidRDefault="00021B0F" w:rsidP="00021B0F">
      <w:pPr>
        <w:jc w:val="center"/>
      </w:pPr>
    </w:p>
    <w:p w:rsidR="00021B0F" w:rsidRPr="00027250" w:rsidRDefault="00021B0F" w:rsidP="00021B0F">
      <w:pPr>
        <w:spacing w:after="0"/>
        <w:jc w:val="center"/>
        <w:rPr>
          <w:b/>
        </w:rPr>
      </w:pPr>
      <w:r w:rsidRPr="00027250">
        <w:rPr>
          <w:b/>
        </w:rPr>
        <w:lastRenderedPageBreak/>
        <w:t xml:space="preserve">Пояснительная записка </w:t>
      </w:r>
    </w:p>
    <w:p w:rsidR="00021B0F" w:rsidRPr="00027250" w:rsidRDefault="00021B0F" w:rsidP="00021B0F">
      <w:pPr>
        <w:spacing w:after="0"/>
        <w:jc w:val="center"/>
        <w:rPr>
          <w:b/>
        </w:rPr>
      </w:pPr>
      <w:r w:rsidRPr="00027250">
        <w:rPr>
          <w:b/>
        </w:rPr>
        <w:t xml:space="preserve">к методической разработке долгосрочного проекта </w:t>
      </w:r>
    </w:p>
    <w:p w:rsidR="00021B0F" w:rsidRDefault="00021B0F" w:rsidP="00021B0F">
      <w:pPr>
        <w:spacing w:after="0"/>
        <w:jc w:val="center"/>
        <w:rPr>
          <w:b/>
        </w:rPr>
      </w:pPr>
      <w:r w:rsidRPr="00027250">
        <w:rPr>
          <w:b/>
        </w:rPr>
        <w:t>«Никто не забыт, ничто не забыто…»</w:t>
      </w:r>
    </w:p>
    <w:p w:rsidR="00021B0F" w:rsidRDefault="00021B0F" w:rsidP="00021B0F">
      <w:pPr>
        <w:spacing w:after="0"/>
        <w:jc w:val="center"/>
        <w:rPr>
          <w:b/>
        </w:rPr>
      </w:pPr>
    </w:p>
    <w:p w:rsidR="00021B0F" w:rsidRDefault="00021B0F" w:rsidP="00021B0F">
      <w:pPr>
        <w:spacing w:after="0" w:line="360" w:lineRule="auto"/>
        <w:ind w:firstLine="567"/>
        <w:jc w:val="both"/>
      </w:pPr>
      <w:r>
        <w:t>Проблема организации воспитательно-развивающего процесса в разных группах от 5 до 7 лет весьма насущна сегодня. Знание специфики работы с дошкольниками, умение соотносить индивидуальные качества дошкольников с целями и задачами образовательной программы нацеливает педагогов на поиск оптимальных форм работы. Проектная деятельность, несомненно, является такой формой и широко распространена в нашей практике работы в группах. Настоящий проект дает возможность реализовать в полном объеме образовательную программу с воспитанниками 5-7 лет по познавательному развитию.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t xml:space="preserve"> Патриотическая направленность проекта обеспечивает воспитание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t>Нравственная направленность проекта обеспечивает воспитание уважения к традиционным ценностям: любовь и уважение к старшим, заботливое отношение к малышам, пожилым людям; воспитание у детей стремления в своих поступках следовать положительному примеру.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7B5302">
        <w:rPr>
          <w:u w:val="single"/>
        </w:rPr>
        <w:t>Сроки реализации проекта</w:t>
      </w:r>
      <w:r>
        <w:t xml:space="preserve"> охватывают период с марта по май 2016 года. Проект объединяет педагогов и воспитанников разных групп от 5 до 7 лет, родителей воспитанников.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7B5302">
        <w:rPr>
          <w:u w:val="single"/>
        </w:rPr>
        <w:t>Цель проекта:</w:t>
      </w:r>
      <w:r>
        <w:t xml:space="preserve"> нравственно-патриотическое воспитание детей в возрасте от 5 до 7 лет посредством ознакомления с историческими событиями нашей страны.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t xml:space="preserve">Для наглядного примера проводимой работы с воспитанниками к настоящему проекту прилагается: 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t>- комплексно-тематический план по познавательному развитию «Нравственно-патриотическое воспитание (приложение 1);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lastRenderedPageBreak/>
        <w:t xml:space="preserve">- материалы презентации «Слава героям павшим, слава героям живым!» (материалы для презентаций накапливаются и обрабатываются для демонстрации детям, а применение ИКТ в работе с дошкольниками дают эффективные результаты); 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7B5302">
        <w:rPr>
          <w:u w:val="single"/>
        </w:rPr>
        <w:t xml:space="preserve">Задачи проекта: </w:t>
      </w:r>
      <w:r>
        <w:t>расширять кругозор детей об историческом периоде Великой Отечественной войны, дать знания о героях-земляках; раскрыть понятие «Город-герой»; вызвать интерес к литературе патриотической тематики; воспитывать у детей чувство гордости за  нашу Родину, армию и солдат; закреплять навыки рисования и прикладного творчества на занятиях художественно-эстетического цикла.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7E15AB">
        <w:rPr>
          <w:u w:val="single"/>
        </w:rPr>
        <w:t>Этапы проекта</w:t>
      </w:r>
      <w:r>
        <w:t>: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7E15AB">
        <w:rPr>
          <w:u w:val="single"/>
        </w:rPr>
        <w:t>1 этап – предварительный:</w:t>
      </w:r>
      <w:r>
        <w:rPr>
          <w:u w:val="single"/>
        </w:rPr>
        <w:t xml:space="preserve"> </w:t>
      </w:r>
      <w:r w:rsidRPr="007E15AB">
        <w:t>подбор и изучение учебно-методического комплекта по тематике проекта (методическая и художественная литература, иллюстрации, репродукции, открытки и пр.)</w:t>
      </w:r>
      <w:r>
        <w:t>; разработка комплексно-тематического плана по нравственно-патриотическому воспитанию для детей в возрасте от 5 до 7 лет.</w:t>
      </w:r>
    </w:p>
    <w:p w:rsidR="00021B0F" w:rsidRDefault="00021B0F" w:rsidP="00021B0F">
      <w:pPr>
        <w:spacing w:after="0" w:line="360" w:lineRule="auto"/>
        <w:ind w:firstLine="567"/>
        <w:jc w:val="both"/>
        <w:rPr>
          <w:u w:val="single"/>
        </w:rPr>
      </w:pPr>
      <w:r w:rsidRPr="007E15AB">
        <w:rPr>
          <w:u w:val="single"/>
        </w:rPr>
        <w:t>2 этап – познавательный (реализуется по блокам):</w:t>
      </w:r>
    </w:p>
    <w:tbl>
      <w:tblPr>
        <w:tblStyle w:val="a3"/>
        <w:tblW w:w="0" w:type="auto"/>
        <w:tblInd w:w="-1026" w:type="dxa"/>
        <w:tblLook w:val="04A0"/>
      </w:tblPr>
      <w:tblGrid>
        <w:gridCol w:w="2977"/>
        <w:gridCol w:w="7620"/>
      </w:tblGrid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514A1">
            <w:pPr>
              <w:spacing w:line="360" w:lineRule="auto"/>
              <w:jc w:val="center"/>
              <w:rPr>
                <w:b/>
              </w:rPr>
            </w:pPr>
            <w:r w:rsidRPr="00021B0F">
              <w:rPr>
                <w:b/>
              </w:rPr>
              <w:t>Блок</w:t>
            </w:r>
          </w:p>
        </w:tc>
        <w:tc>
          <w:tcPr>
            <w:tcW w:w="7620" w:type="dxa"/>
            <w:vAlign w:val="center"/>
          </w:tcPr>
          <w:p w:rsidR="00021B0F" w:rsidRPr="00021B0F" w:rsidRDefault="00021B0F" w:rsidP="000514A1">
            <w:pPr>
              <w:spacing w:line="360" w:lineRule="auto"/>
              <w:jc w:val="center"/>
              <w:rPr>
                <w:b/>
              </w:rPr>
            </w:pPr>
            <w:r w:rsidRPr="00021B0F">
              <w:rPr>
                <w:b/>
              </w:rPr>
              <w:t>Содержание работы</w:t>
            </w:r>
          </w:p>
        </w:tc>
      </w:tr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514A1">
            <w:pPr>
              <w:spacing w:line="360" w:lineRule="auto"/>
              <w:jc w:val="center"/>
            </w:pPr>
            <w:proofErr w:type="spellStart"/>
            <w:r w:rsidRPr="00021B0F">
              <w:t>Он-лайн</w:t>
            </w:r>
            <w:proofErr w:type="spellEnd"/>
            <w:r w:rsidRPr="00021B0F">
              <w:t xml:space="preserve"> экскурсии</w:t>
            </w:r>
          </w:p>
        </w:tc>
        <w:tc>
          <w:tcPr>
            <w:tcW w:w="7620" w:type="dxa"/>
          </w:tcPr>
          <w:p w:rsidR="00021B0F" w:rsidRPr="00021B0F" w:rsidRDefault="00021B0F" w:rsidP="000514A1">
            <w:pPr>
              <w:jc w:val="both"/>
            </w:pPr>
            <w:r w:rsidRPr="00021B0F">
              <w:t xml:space="preserve">- по достопримечательным местам </w:t>
            </w:r>
            <w:proofErr w:type="gramStart"/>
            <w:r w:rsidRPr="00021B0F">
              <w:t>г</w:t>
            </w:r>
            <w:proofErr w:type="gramEnd"/>
            <w:r w:rsidRPr="00021B0F">
              <w:t>. Можайска (вечный огонь)</w:t>
            </w:r>
          </w:p>
          <w:p w:rsidR="00021B0F" w:rsidRPr="00021B0F" w:rsidRDefault="00021B0F" w:rsidP="000514A1">
            <w:pPr>
              <w:jc w:val="both"/>
            </w:pPr>
            <w:r w:rsidRPr="00021B0F">
              <w:t>- стела у «Багратиона»   « Мы из города воинской славы!»</w:t>
            </w:r>
          </w:p>
          <w:p w:rsidR="00021B0F" w:rsidRPr="00021B0F" w:rsidRDefault="00021B0F" w:rsidP="000514A1">
            <w:pPr>
              <w:jc w:val="both"/>
            </w:pPr>
            <w:r w:rsidRPr="00021B0F">
              <w:t>- парк Победы</w:t>
            </w:r>
          </w:p>
        </w:tc>
      </w:tr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514A1">
            <w:pPr>
              <w:spacing w:line="360" w:lineRule="auto"/>
              <w:jc w:val="center"/>
            </w:pPr>
            <w:r w:rsidRPr="00021B0F">
              <w:t>Беседы</w:t>
            </w:r>
          </w:p>
        </w:tc>
        <w:tc>
          <w:tcPr>
            <w:tcW w:w="7620" w:type="dxa"/>
          </w:tcPr>
          <w:p w:rsidR="00021B0F" w:rsidRPr="00021B0F" w:rsidRDefault="00021B0F" w:rsidP="000514A1">
            <w:pPr>
              <w:jc w:val="both"/>
            </w:pPr>
            <w:r w:rsidRPr="00021B0F">
              <w:t>«Наши земляки-герои», «Что мы знаем о городах – героях России?»; «Славим солдата Отечества»; «Пусть всегда будет мир!»; «Главный праздник – День Победы!» (рассказы детей о праздновании 9 Мая)</w:t>
            </w:r>
          </w:p>
        </w:tc>
      </w:tr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514A1">
            <w:pPr>
              <w:jc w:val="center"/>
            </w:pPr>
            <w:r w:rsidRPr="00021B0F">
              <w:t>ООД «Познавательное развитие»</w:t>
            </w:r>
          </w:p>
        </w:tc>
        <w:tc>
          <w:tcPr>
            <w:tcW w:w="7620" w:type="dxa"/>
          </w:tcPr>
          <w:p w:rsidR="00021B0F" w:rsidRPr="00021B0F" w:rsidRDefault="00021B0F" w:rsidP="000514A1">
            <w:pPr>
              <w:jc w:val="both"/>
            </w:pPr>
            <w:r w:rsidRPr="00021B0F">
              <w:t>«Дело для настоящих мужчин»; «О людях военной профессии (танкист, летчик, пограничник)»</w:t>
            </w:r>
          </w:p>
        </w:tc>
      </w:tr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21B0F">
            <w:r>
              <w:t>ООД</w:t>
            </w:r>
            <w:proofErr w:type="gramStart"/>
            <w:r w:rsidRPr="00021B0F">
              <w:t>«Х</w:t>
            </w:r>
            <w:proofErr w:type="gramEnd"/>
            <w:r w:rsidRPr="00021B0F">
              <w:t>удожественно-эстетическое развитие» (рисование, лепка)</w:t>
            </w:r>
          </w:p>
        </w:tc>
        <w:tc>
          <w:tcPr>
            <w:tcW w:w="7620" w:type="dxa"/>
          </w:tcPr>
          <w:p w:rsidR="00021B0F" w:rsidRPr="00021B0F" w:rsidRDefault="00021B0F" w:rsidP="000514A1">
            <w:pPr>
              <w:jc w:val="both"/>
            </w:pPr>
            <w:r w:rsidRPr="00021B0F">
              <w:t>«Русский солдат»; «Мы нарисуем мирный мир»; «Салют тебе, Победа!»</w:t>
            </w:r>
          </w:p>
        </w:tc>
      </w:tr>
      <w:tr w:rsidR="00021B0F" w:rsidRPr="006C042D" w:rsidTr="00021B0F">
        <w:tc>
          <w:tcPr>
            <w:tcW w:w="2977" w:type="dxa"/>
            <w:vAlign w:val="center"/>
          </w:tcPr>
          <w:p w:rsidR="00021B0F" w:rsidRPr="00021B0F" w:rsidRDefault="00021B0F" w:rsidP="00021B0F">
            <w:r>
              <w:t>Чтени</w:t>
            </w:r>
            <w:proofErr w:type="gramStart"/>
            <w:r>
              <w:t>е</w:t>
            </w:r>
            <w:r w:rsidRPr="00021B0F">
              <w:t>(</w:t>
            </w:r>
            <w:proofErr w:type="gramEnd"/>
            <w:r w:rsidRPr="00021B0F">
              <w:t>обсуждение)</w:t>
            </w:r>
            <w:r>
              <w:t xml:space="preserve"> </w:t>
            </w:r>
            <w:r w:rsidRPr="00021B0F">
              <w:t>литературных произведений, заучивание стихотворений наизусть</w:t>
            </w:r>
          </w:p>
        </w:tc>
        <w:tc>
          <w:tcPr>
            <w:tcW w:w="7620" w:type="dxa"/>
          </w:tcPr>
          <w:p w:rsidR="00021B0F" w:rsidRPr="00021B0F" w:rsidRDefault="00021B0F" w:rsidP="000514A1">
            <w:pPr>
              <w:jc w:val="both"/>
            </w:pPr>
            <w:proofErr w:type="gramStart"/>
            <w:r w:rsidRPr="00021B0F">
              <w:t>С. Алексеев «Всюду известны», «Медаль», «Первая колонна», А. Митяев «Мешок овсянки»; Л. Кассиль «Сестра», «Твои защитники», «Памятник Советскому солдату»; Е. Благинина «Шинель»</w:t>
            </w:r>
            <w:proofErr w:type="gramEnd"/>
          </w:p>
        </w:tc>
      </w:tr>
    </w:tbl>
    <w:p w:rsidR="00021B0F" w:rsidRDefault="00021B0F" w:rsidP="00021B0F">
      <w:pPr>
        <w:spacing w:after="0" w:line="360" w:lineRule="auto"/>
        <w:jc w:val="both"/>
      </w:pPr>
      <w:r>
        <w:rPr>
          <w:u w:val="single"/>
        </w:rPr>
        <w:lastRenderedPageBreak/>
        <w:t xml:space="preserve">3 этап – познавательно-практический: </w:t>
      </w:r>
      <w:r>
        <w:t>работа над созданием памятного обелиска, создание уголка на военную тематику, оформление окон и информационного стенда; совместное с родителями изготовление поделок; встречи с ветеранами войны; подготовка к праздничному концерту ко Дню Победы.</w:t>
      </w:r>
    </w:p>
    <w:p w:rsidR="00021B0F" w:rsidRDefault="00021B0F" w:rsidP="00021B0F">
      <w:pPr>
        <w:spacing w:after="0" w:line="360" w:lineRule="auto"/>
        <w:ind w:firstLine="567"/>
        <w:jc w:val="both"/>
      </w:pPr>
      <w:r>
        <w:rPr>
          <w:u w:val="single"/>
        </w:rPr>
        <w:t>4 этап – работа с родителями:</w:t>
      </w:r>
      <w:r>
        <w:t xml:space="preserve"> оформление стелы» Не вернулись с войны, вернулись с Победой!»; консультация на тему: «Патриоты России; участие в праздничном утреннике  ко Дню Победы.</w:t>
      </w:r>
    </w:p>
    <w:p w:rsidR="00021B0F" w:rsidRDefault="00021B0F" w:rsidP="00021B0F">
      <w:pPr>
        <w:spacing w:after="0" w:line="360" w:lineRule="auto"/>
        <w:ind w:firstLine="567"/>
        <w:jc w:val="both"/>
      </w:pPr>
      <w:r w:rsidRPr="00911751">
        <w:rPr>
          <w:u w:val="single"/>
        </w:rPr>
        <w:t>5 этап – презентация итогов проекта:</w:t>
      </w:r>
      <w:r>
        <w:rPr>
          <w:u w:val="single"/>
        </w:rPr>
        <w:t xml:space="preserve"> </w:t>
      </w:r>
      <w:r w:rsidRPr="00911751">
        <w:t>празднич</w:t>
      </w:r>
      <w:r>
        <w:t>ный утренник  «Спасибо всем, кто жизнь отдал</w:t>
      </w:r>
      <w:r w:rsidRPr="00911751">
        <w:t xml:space="preserve">!», </w:t>
      </w:r>
      <w:proofErr w:type="spellStart"/>
      <w:r w:rsidRPr="00911751">
        <w:t>мультимедийная</w:t>
      </w:r>
      <w:proofErr w:type="spellEnd"/>
      <w:r w:rsidRPr="00911751">
        <w:t xml:space="preserve"> </w:t>
      </w:r>
      <w:r>
        <w:t>презентация.</w:t>
      </w: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ind w:firstLine="567"/>
        <w:jc w:val="both"/>
      </w:pPr>
    </w:p>
    <w:p w:rsidR="00021B0F" w:rsidRDefault="00021B0F" w:rsidP="00021B0F">
      <w:pPr>
        <w:spacing w:after="0" w:line="360" w:lineRule="auto"/>
        <w:jc w:val="both"/>
      </w:pPr>
    </w:p>
    <w:p w:rsidR="00021B0F" w:rsidRDefault="00021B0F" w:rsidP="00021B0F">
      <w:pPr>
        <w:spacing w:after="0" w:line="360" w:lineRule="auto"/>
        <w:jc w:val="both"/>
      </w:pPr>
    </w:p>
    <w:p w:rsidR="00021B0F" w:rsidRDefault="00021B0F" w:rsidP="00021B0F">
      <w:pPr>
        <w:spacing w:after="0" w:line="360" w:lineRule="auto"/>
        <w:jc w:val="both"/>
      </w:pPr>
    </w:p>
    <w:p w:rsidR="00021B0F" w:rsidRDefault="00021B0F" w:rsidP="00021B0F">
      <w:pPr>
        <w:spacing w:after="0" w:line="360" w:lineRule="auto"/>
        <w:ind w:firstLine="567"/>
        <w:jc w:val="right"/>
      </w:pPr>
      <w:r>
        <w:lastRenderedPageBreak/>
        <w:t>Приложение 1</w:t>
      </w:r>
    </w:p>
    <w:p w:rsidR="00021B0F" w:rsidRDefault="00021B0F" w:rsidP="00021B0F">
      <w:pPr>
        <w:spacing w:after="0"/>
        <w:ind w:firstLine="567"/>
        <w:jc w:val="center"/>
        <w:rPr>
          <w:b/>
        </w:rPr>
      </w:pPr>
      <w:r w:rsidRPr="00911751">
        <w:rPr>
          <w:b/>
        </w:rPr>
        <w:t>Комплексно-тематический план по патриотическо</w:t>
      </w:r>
      <w:r>
        <w:rPr>
          <w:b/>
        </w:rPr>
        <w:t>му воспитанию дошкольников (к 71</w:t>
      </w:r>
      <w:r w:rsidRPr="00911751">
        <w:rPr>
          <w:b/>
        </w:rPr>
        <w:t xml:space="preserve">-летию Победы в Великой Отечественной войне) </w:t>
      </w:r>
    </w:p>
    <w:p w:rsidR="00021B0F" w:rsidRDefault="00021B0F" w:rsidP="00021B0F">
      <w:pPr>
        <w:spacing w:after="0"/>
        <w:ind w:firstLine="567"/>
        <w:jc w:val="center"/>
        <w:rPr>
          <w:b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618"/>
        <w:gridCol w:w="2825"/>
        <w:gridCol w:w="4910"/>
        <w:gridCol w:w="2386"/>
      </w:tblGrid>
      <w:tr w:rsidR="00021B0F" w:rsidTr="000514A1">
        <w:tc>
          <w:tcPr>
            <w:tcW w:w="567" w:type="dxa"/>
            <w:vAlign w:val="center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№</w:t>
            </w:r>
          </w:p>
          <w:p w:rsidR="00021B0F" w:rsidRPr="00021B0F" w:rsidRDefault="00021B0F" w:rsidP="000514A1">
            <w:pPr>
              <w:jc w:val="center"/>
              <w:rPr>
                <w:b/>
              </w:rPr>
            </w:pPr>
            <w:proofErr w:type="spellStart"/>
            <w:proofErr w:type="gramStart"/>
            <w:r w:rsidRPr="00021B0F">
              <w:rPr>
                <w:b/>
              </w:rPr>
              <w:t>п</w:t>
            </w:r>
            <w:proofErr w:type="spellEnd"/>
            <w:proofErr w:type="gramEnd"/>
            <w:r w:rsidRPr="00021B0F">
              <w:rPr>
                <w:b/>
              </w:rPr>
              <w:t>/</w:t>
            </w:r>
            <w:proofErr w:type="spellStart"/>
            <w:r w:rsidRPr="00021B0F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vAlign w:val="center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Тема</w:t>
            </w:r>
          </w:p>
        </w:tc>
        <w:tc>
          <w:tcPr>
            <w:tcW w:w="4943" w:type="dxa"/>
            <w:vAlign w:val="center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Цель</w:t>
            </w:r>
          </w:p>
        </w:tc>
        <w:tc>
          <w:tcPr>
            <w:tcW w:w="2393" w:type="dxa"/>
            <w:vAlign w:val="center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Срок выполнения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1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proofErr w:type="spellStart"/>
            <w:r w:rsidRPr="00021B0F">
              <w:t>Он-лайн</w:t>
            </w:r>
            <w:proofErr w:type="spellEnd"/>
            <w:r w:rsidRPr="00021B0F">
              <w:t xml:space="preserve"> экскурсия по городу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 xml:space="preserve">Помочь детям представить и понять, что наше счастливое детство стало возможным благодаря людям, которые отдали свою жизнь за мир на земле 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2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Беседа на тему: «Герои нашего города»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>Дать знания о том, что именами героев названы улицы нашего города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3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proofErr w:type="spellStart"/>
            <w:r w:rsidRPr="00021B0F">
              <w:t>Он-лайн</w:t>
            </w:r>
            <w:proofErr w:type="spellEnd"/>
            <w:r w:rsidRPr="00021B0F">
              <w:t xml:space="preserve"> экскурсия по городу 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>Знакомить дошкольников с расположением  улиц, названных именами героев. Воспитывать чувства гордости и уважения к их подвигу во имя жизни и мира на земле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4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 xml:space="preserve">Экскурсия в музей «Воинской славы» в </w:t>
            </w:r>
            <w:proofErr w:type="spellStart"/>
            <w:r w:rsidRPr="00021B0F">
              <w:t>Порецкую</w:t>
            </w:r>
            <w:proofErr w:type="spellEnd"/>
            <w:r w:rsidRPr="00021B0F">
              <w:t xml:space="preserve"> СОШ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 xml:space="preserve">Использовать ресурсы социума в расширении кругозора воспитанников по теме летописи о Великой Отечественной войне; ознакомление с экспонатами выставочных залов 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5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«Города-герои в России» (беседа и презентации)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 xml:space="preserve">Дать детям знания </w:t>
            </w:r>
            <w:proofErr w:type="gramStart"/>
            <w:r w:rsidRPr="00021B0F">
              <w:t>городах-героях</w:t>
            </w:r>
            <w:proofErr w:type="gramEnd"/>
            <w:r w:rsidRPr="00021B0F">
              <w:t xml:space="preserve"> России (Москва, Ленинград, Волгоград)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6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 xml:space="preserve">«Защитники отечества» (беседа) </w:t>
            </w:r>
          </w:p>
          <w:p w:rsidR="00021B0F" w:rsidRPr="00021B0F" w:rsidRDefault="00021B0F" w:rsidP="000514A1">
            <w:pPr>
              <w:jc w:val="center"/>
            </w:pPr>
            <w:r w:rsidRPr="00021B0F">
              <w:t>«Твои защитники» (чтение)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>Дать детям знания о роли различных родов войск в годы войны и о деятельности российской армии в мирное время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7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«Русский солдат» рисование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 xml:space="preserve">Закреплять знания детей о российской армии; воспитывать чувство гордости и уважения к труду людей военной профессии 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8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«Миру – мир во всем Мире!» (беседа)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>Дать детям представление о значении мира на всей земле, воспитывать у детей чувств толерантности и чувства сострадания к народам, которые сейчас живут в состоянии войны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9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 xml:space="preserve">Встречи  с ветеранами ВОВ 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>Вызвать у детей интерес к людям, прошедшим дорогами войны, учить вести беседу, диалог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май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10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«Спасибо всем, кто жизнь отдал!» (праздничный утренник)</w:t>
            </w:r>
          </w:p>
        </w:tc>
        <w:tc>
          <w:tcPr>
            <w:tcW w:w="4943" w:type="dxa"/>
          </w:tcPr>
          <w:p w:rsidR="00021B0F" w:rsidRPr="00021B0F" w:rsidRDefault="00021B0F" w:rsidP="000514A1">
            <w:r w:rsidRPr="00021B0F">
              <w:t xml:space="preserve">Воспитывать у дошкольников чувство сопричастности к всенародному великому празднику Победы; вызвать желание участвовать в празднике ко </w:t>
            </w:r>
            <w:r w:rsidRPr="00021B0F">
              <w:lastRenderedPageBreak/>
              <w:t>Дню Победы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lastRenderedPageBreak/>
              <w:t>май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lastRenderedPageBreak/>
              <w:t>11</w:t>
            </w:r>
          </w:p>
        </w:tc>
        <w:tc>
          <w:tcPr>
            <w:tcW w:w="2836" w:type="dxa"/>
          </w:tcPr>
          <w:p w:rsidR="00021B0F" w:rsidRPr="00021B0F" w:rsidRDefault="00021B0F" w:rsidP="000514A1">
            <w:pPr>
              <w:jc w:val="center"/>
            </w:pPr>
            <w:r w:rsidRPr="00021B0F">
              <w:t>«Мой главный праздник – день Победы» (беседы).</w:t>
            </w:r>
          </w:p>
          <w:p w:rsidR="00021B0F" w:rsidRPr="00021B0F" w:rsidRDefault="00021B0F" w:rsidP="000514A1">
            <w:pPr>
              <w:jc w:val="center"/>
            </w:pPr>
            <w:r w:rsidRPr="00021B0F">
              <w:t>«Салют тебе, Победа!» (рисование, лепка)</w:t>
            </w:r>
          </w:p>
        </w:tc>
        <w:tc>
          <w:tcPr>
            <w:tcW w:w="4943" w:type="dxa"/>
          </w:tcPr>
          <w:p w:rsidR="00021B0F" w:rsidRPr="00021B0F" w:rsidRDefault="00021B0F" w:rsidP="000514A1">
            <w:proofErr w:type="gramStart"/>
            <w:r w:rsidRPr="00021B0F">
              <w:t>Вызвать у детей желание делиться впечатлениями об увиденном на празднике, учить составлять короткие рассказы на заданную тему; учить передавать впечатление через рисунок, используя знакомые приемы рисования, лепки.</w:t>
            </w:r>
            <w:proofErr w:type="gramEnd"/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апрель-май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12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Чтение литературных произведений, заучивание стихотворений наизусть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март-май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</w:p>
        </w:tc>
        <w:tc>
          <w:tcPr>
            <w:tcW w:w="7779" w:type="dxa"/>
            <w:gridSpan w:val="2"/>
          </w:tcPr>
          <w:p w:rsidR="00021B0F" w:rsidRPr="00021B0F" w:rsidRDefault="00021B0F" w:rsidP="000514A1"/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№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Познавательно-практическая деятельность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Срок выполнения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1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 xml:space="preserve">Работа над созданием памятной стелы, выставочной композиции 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2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 xml:space="preserve">Оформление уголков 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3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Совместные поделки на военную тематику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март-май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4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Подготовка праздничного утренника  ко Дню Победы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апрель-май</w:t>
            </w:r>
          </w:p>
        </w:tc>
      </w:tr>
      <w:tr w:rsidR="00021B0F" w:rsidTr="000514A1">
        <w:tc>
          <w:tcPr>
            <w:tcW w:w="10739" w:type="dxa"/>
            <w:gridSpan w:val="4"/>
          </w:tcPr>
          <w:p w:rsidR="00021B0F" w:rsidRPr="00021B0F" w:rsidRDefault="00021B0F" w:rsidP="000514A1">
            <w:pPr>
              <w:jc w:val="center"/>
            </w:pP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№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Работа с родителями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  <w:rPr>
                <w:b/>
              </w:rPr>
            </w:pPr>
            <w:r w:rsidRPr="00021B0F">
              <w:rPr>
                <w:b/>
              </w:rPr>
              <w:t>Срок выполнения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1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Оформление информационно-иллюстрированного стенда «71 год Великой Победы»»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2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Совместное с детьми изготовление поделок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март-апрель</w:t>
            </w:r>
          </w:p>
        </w:tc>
      </w:tr>
      <w:tr w:rsidR="00021B0F" w:rsidTr="000514A1">
        <w:tc>
          <w:tcPr>
            <w:tcW w:w="567" w:type="dxa"/>
          </w:tcPr>
          <w:p w:rsidR="00021B0F" w:rsidRPr="00021B0F" w:rsidRDefault="00021B0F" w:rsidP="000514A1">
            <w:pPr>
              <w:jc w:val="center"/>
            </w:pPr>
            <w:r w:rsidRPr="00021B0F">
              <w:t>3</w:t>
            </w:r>
          </w:p>
        </w:tc>
        <w:tc>
          <w:tcPr>
            <w:tcW w:w="7779" w:type="dxa"/>
            <w:gridSpan w:val="2"/>
          </w:tcPr>
          <w:p w:rsidR="00021B0F" w:rsidRPr="00021B0F" w:rsidRDefault="00021B0F" w:rsidP="000514A1">
            <w:r w:rsidRPr="00021B0F">
              <w:t>Участие родителей в праздничном утреннике  «Спасибо всем, кто жизнь отдал!»</w:t>
            </w:r>
          </w:p>
        </w:tc>
        <w:tc>
          <w:tcPr>
            <w:tcW w:w="2393" w:type="dxa"/>
          </w:tcPr>
          <w:p w:rsidR="00021B0F" w:rsidRPr="00021B0F" w:rsidRDefault="00021B0F" w:rsidP="000514A1">
            <w:pPr>
              <w:jc w:val="center"/>
            </w:pPr>
            <w:r w:rsidRPr="00021B0F">
              <w:t>май</w:t>
            </w:r>
          </w:p>
        </w:tc>
      </w:tr>
    </w:tbl>
    <w:p w:rsidR="00021B0F" w:rsidRPr="00911751" w:rsidRDefault="00021B0F" w:rsidP="00021B0F">
      <w:pPr>
        <w:spacing w:after="0"/>
        <w:ind w:firstLine="567"/>
        <w:jc w:val="center"/>
        <w:rPr>
          <w:u w:val="single"/>
        </w:rPr>
      </w:pPr>
    </w:p>
    <w:p w:rsidR="00021B0F" w:rsidRPr="00D076E2" w:rsidRDefault="00021B0F" w:rsidP="00021B0F">
      <w:pPr>
        <w:jc w:val="center"/>
      </w:pPr>
    </w:p>
    <w:p w:rsidR="00261B12" w:rsidRDefault="00261B12"/>
    <w:sectPr w:rsidR="00261B12" w:rsidSect="00D076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21B0F"/>
    <w:rsid w:val="00021B0F"/>
    <w:rsid w:val="00261B12"/>
    <w:rsid w:val="007F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0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2016-05-19T17:05:00Z</dcterms:created>
  <dcterms:modified xsi:type="dcterms:W3CDTF">2016-05-19T17:42:00Z</dcterms:modified>
</cp:coreProperties>
</file>