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1D" w:rsidRPr="003A53F9" w:rsidRDefault="003A53F9" w:rsidP="003A53F9">
      <w:pPr>
        <w:jc w:val="center"/>
        <w:rPr>
          <w:color w:val="333333"/>
          <w:sz w:val="28"/>
          <w:szCs w:val="28"/>
          <w:shd w:val="clear" w:color="auto" w:fill="FFFFFF"/>
        </w:rPr>
      </w:pPr>
      <w:r w:rsidRPr="00BE6326">
        <w:rPr>
          <w:b/>
          <w:color w:val="333399"/>
          <w:sz w:val="28"/>
          <w:szCs w:val="28"/>
        </w:rPr>
        <w:t xml:space="preserve"> </w:t>
      </w:r>
    </w:p>
    <w:p w:rsidR="00D6281D" w:rsidRPr="00D6281D" w:rsidRDefault="00D6281D" w:rsidP="00D6281D">
      <w:pPr>
        <w:autoSpaceDE w:val="0"/>
        <w:autoSpaceDN w:val="0"/>
        <w:adjustRightInd w:val="0"/>
        <w:ind w:left="-709"/>
        <w:rPr>
          <w:rFonts w:eastAsia="TimesNewRomanPSMT"/>
          <w:b/>
          <w:sz w:val="26"/>
          <w:szCs w:val="26"/>
          <w:lang w:eastAsia="en-US"/>
        </w:rPr>
      </w:pPr>
      <w:r>
        <w:rPr>
          <w:rFonts w:eastAsia="TimesNewRomanPSMT"/>
          <w:b/>
          <w:sz w:val="26"/>
          <w:szCs w:val="26"/>
          <w:lang w:eastAsia="en-US"/>
        </w:rPr>
        <w:t>Экзаменационное задание:</w:t>
      </w:r>
    </w:p>
    <w:p w:rsidR="00D6281D" w:rsidRDefault="00D6281D" w:rsidP="00C6369D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D6281D">
        <w:rPr>
          <w:rFonts w:eastAsia="TimesNewRomanPSMT"/>
          <w:sz w:val="26"/>
          <w:szCs w:val="26"/>
          <w:lang w:eastAsia="en-US"/>
        </w:rPr>
        <w:t xml:space="preserve">Во время беседы Вам будут заданы </w:t>
      </w:r>
      <w:r w:rsidR="00C6369D">
        <w:rPr>
          <w:rFonts w:eastAsia="TimesNewRomanPSMT"/>
          <w:sz w:val="26"/>
          <w:szCs w:val="26"/>
          <w:lang w:eastAsia="en-US"/>
        </w:rPr>
        <w:t xml:space="preserve">три </w:t>
      </w:r>
      <w:r w:rsidRPr="00D6281D">
        <w:rPr>
          <w:rFonts w:eastAsia="TimesNewRomanPSMT"/>
          <w:sz w:val="26"/>
          <w:szCs w:val="26"/>
          <w:lang w:eastAsia="en-US"/>
        </w:rPr>
        <w:t>вопрос</w:t>
      </w:r>
      <w:r w:rsidR="00C6369D">
        <w:rPr>
          <w:rFonts w:eastAsia="TimesNewRomanPSMT"/>
          <w:sz w:val="26"/>
          <w:szCs w:val="26"/>
          <w:lang w:eastAsia="en-US"/>
        </w:rPr>
        <w:t>а</w:t>
      </w:r>
      <w:r w:rsidRPr="00D6281D">
        <w:rPr>
          <w:rFonts w:eastAsia="TimesNewRomanPSMT"/>
          <w:sz w:val="26"/>
          <w:szCs w:val="26"/>
          <w:lang w:eastAsia="en-US"/>
        </w:rPr>
        <w:t xml:space="preserve"> по выбранной Вами теме</w:t>
      </w:r>
      <w:r>
        <w:rPr>
          <w:rFonts w:eastAsia="TimesNewRomanPSMT"/>
          <w:sz w:val="26"/>
          <w:szCs w:val="26"/>
          <w:lang w:eastAsia="en-US"/>
        </w:rPr>
        <w:t xml:space="preserve"> </w:t>
      </w:r>
      <w:r w:rsidRPr="00D6281D">
        <w:rPr>
          <w:rFonts w:eastAsia="TimesNewRomanPSMT"/>
          <w:sz w:val="26"/>
          <w:szCs w:val="26"/>
          <w:lang w:eastAsia="en-US"/>
        </w:rPr>
        <w:t>беседы. Пожалуйста, давайте полные ответы на вопросы, заданные</w:t>
      </w:r>
      <w:r>
        <w:rPr>
          <w:rFonts w:eastAsia="TimesNewRomanPSMT"/>
          <w:sz w:val="26"/>
          <w:szCs w:val="26"/>
          <w:lang w:eastAsia="en-US"/>
        </w:rPr>
        <w:t xml:space="preserve"> </w:t>
      </w:r>
      <w:r w:rsidRPr="00D6281D">
        <w:rPr>
          <w:rFonts w:eastAsia="TimesNewRomanPSMT"/>
          <w:sz w:val="26"/>
          <w:szCs w:val="26"/>
          <w:lang w:eastAsia="en-US"/>
        </w:rPr>
        <w:t>собеседником-экзаменатором.</w:t>
      </w:r>
    </w:p>
    <w:p w:rsidR="00B027C6" w:rsidRDefault="003A53F9" w:rsidP="00920F01">
      <w:pPr>
        <w:autoSpaceDE w:val="0"/>
        <w:autoSpaceDN w:val="0"/>
        <w:adjustRightInd w:val="0"/>
        <w:ind w:left="-709"/>
        <w:jc w:val="center"/>
        <w:rPr>
          <w:b/>
          <w:bCs/>
          <w:sz w:val="26"/>
          <w:szCs w:val="26"/>
        </w:rPr>
      </w:pPr>
      <w:r w:rsidRPr="0043641A">
        <w:rPr>
          <w:b/>
          <w:bCs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9.75pt;height:28.55pt" fillcolor="black [3213]" stroked="f">
            <v:shadow on="t" color="#b2b2b2" opacity="52429f" offset="3pt"/>
            <v:textpath style="font-family:&quot;Times New Roman&quot;;font-size:18pt;font-weight:bold;font-style:italic;v-text-kern:t" trim="t" fitpath="t" string="Советы ученикам &quot;Как готовиться к диалогу?&quot;"/>
          </v:shape>
        </w:pict>
      </w:r>
    </w:p>
    <w:p w:rsidR="00920F01" w:rsidRDefault="00920F01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</w:t>
      </w:r>
      <w:r w:rsidR="00505C47">
        <w:rPr>
          <w:bCs/>
          <w:sz w:val="26"/>
          <w:szCs w:val="26"/>
        </w:rPr>
        <w:t>Внимательно прочитайте три вопроса, предложенные Вам собеседником-экзаменатором, и подчеркните в них ключевые слова.</w:t>
      </w:r>
    </w:p>
    <w:p w:rsidR="00505C47" w:rsidRDefault="00505C47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>2. Отвечайте полными предложениями, включая в них часть вопроса.</w:t>
      </w:r>
    </w:p>
    <w:p w:rsidR="00505C47" w:rsidRDefault="00505C47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При ответе используйте сложноподчиненные предложения с союзами </w:t>
      </w:r>
      <w:r>
        <w:rPr>
          <w:b/>
          <w:bCs/>
          <w:i/>
          <w:sz w:val="26"/>
          <w:szCs w:val="26"/>
        </w:rPr>
        <w:t xml:space="preserve">потому что, так как, если, вследствие того что, несмотря на то что  </w:t>
      </w:r>
      <w:r>
        <w:rPr>
          <w:bCs/>
          <w:sz w:val="26"/>
          <w:szCs w:val="26"/>
        </w:rPr>
        <w:t>и т.п.</w:t>
      </w:r>
    </w:p>
    <w:p w:rsidR="00505C47" w:rsidRDefault="00505C47" w:rsidP="00497F5B">
      <w:pPr>
        <w:autoSpaceDE w:val="0"/>
        <w:autoSpaceDN w:val="0"/>
        <w:adjustRightInd w:val="0"/>
        <w:ind w:left="-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4.Вводите в свои ответы вводные слова и словосочетания</w:t>
      </w:r>
      <w:r w:rsidR="00497F5B">
        <w:rPr>
          <w:bCs/>
          <w:sz w:val="26"/>
          <w:szCs w:val="26"/>
        </w:rPr>
        <w:t>:</w:t>
      </w:r>
      <w:r>
        <w:rPr>
          <w:bCs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во-первых, во-вторых,  наконец, таким образом, я думаю, по-видимому, мне кажется, уверен </w:t>
      </w:r>
      <w:r>
        <w:rPr>
          <w:bCs/>
          <w:sz w:val="26"/>
          <w:szCs w:val="26"/>
        </w:rPr>
        <w:t>и т.п.</w:t>
      </w:r>
    </w:p>
    <w:p w:rsidR="00505C47" w:rsidRDefault="00E67C25" w:rsidP="00920F01">
      <w:pPr>
        <w:autoSpaceDE w:val="0"/>
        <w:autoSpaceDN w:val="0"/>
        <w:adjustRightInd w:val="0"/>
        <w:ind w:left="-709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505C47">
        <w:rPr>
          <w:bCs/>
          <w:sz w:val="26"/>
          <w:szCs w:val="26"/>
        </w:rPr>
        <w:t>. Последний вопрос требует обстоятельного</w:t>
      </w:r>
      <w:r w:rsidR="00497F5B">
        <w:rPr>
          <w:bCs/>
          <w:sz w:val="26"/>
          <w:szCs w:val="26"/>
        </w:rPr>
        <w:t xml:space="preserve">, развёрнутого </w:t>
      </w:r>
      <w:r w:rsidR="00505C47">
        <w:rPr>
          <w:bCs/>
          <w:sz w:val="26"/>
          <w:szCs w:val="26"/>
        </w:rPr>
        <w:t xml:space="preserve"> ответа по схеме</w:t>
      </w:r>
      <w:r w:rsidR="00505C47">
        <w:rPr>
          <w:rStyle w:val="af"/>
          <w:bCs/>
          <w:sz w:val="26"/>
          <w:szCs w:val="26"/>
        </w:rPr>
        <w:footnoteReference w:id="2"/>
      </w:r>
      <w:r w:rsidR="00505C47">
        <w:rPr>
          <w:bCs/>
          <w:sz w:val="26"/>
          <w:szCs w:val="26"/>
        </w:rPr>
        <w:t xml:space="preserve">: </w:t>
      </w:r>
    </w:p>
    <w:p w:rsidR="00505C47" w:rsidRPr="00E67C25" w:rsidRDefault="0043641A" w:rsidP="00E67C25">
      <w:pPr>
        <w:autoSpaceDE w:val="0"/>
        <w:autoSpaceDN w:val="0"/>
        <w:adjustRightInd w:val="0"/>
        <w:ind w:left="142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00" type="#_x0000_t32" style="position:absolute;left:0;text-align:left;margin-left:42.55pt;margin-top:14.1pt;width:0;height:20.45pt;z-index:251774976" o:connectortype="straight">
            <v:stroke endarrow="block"/>
          </v:shape>
        </w:pict>
      </w:r>
      <w:r w:rsidR="00505C47" w:rsidRPr="00E67C25">
        <w:rPr>
          <w:b/>
          <w:bCs/>
          <w:sz w:val="26"/>
          <w:szCs w:val="26"/>
        </w:rPr>
        <w:t xml:space="preserve">тезис       </w:t>
      </w:r>
      <w:r w:rsidR="00497F5B" w:rsidRPr="00497F5B">
        <w:rPr>
          <w:bCs/>
          <w:sz w:val="26"/>
          <w:szCs w:val="26"/>
        </w:rPr>
        <w:t>(вопрос переделать в повествовательное предложение)</w:t>
      </w:r>
    </w:p>
    <w:p w:rsidR="00505C47" w:rsidRDefault="00505C47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</w:p>
    <w:p w:rsidR="00505C47" w:rsidRDefault="0043641A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  <w:r w:rsidRPr="0043641A">
        <w:rPr>
          <w:b/>
          <w:bCs/>
          <w:noProof/>
          <w:sz w:val="26"/>
          <w:szCs w:val="26"/>
        </w:rPr>
        <w:pict>
          <v:shape id="_x0000_s1198" type="#_x0000_t32" style="position:absolute;left:0;text-align:left;margin-left:42.55pt;margin-top:13.35pt;width:0;height:20.45pt;z-index:251772928" o:connectortype="straight">
            <v:stroke endarrow="block"/>
          </v:shape>
        </w:pict>
      </w:r>
      <w:r w:rsidR="00505C47" w:rsidRPr="00E67C25">
        <w:rPr>
          <w:b/>
          <w:bCs/>
          <w:sz w:val="26"/>
          <w:szCs w:val="26"/>
        </w:rPr>
        <w:t>причины</w:t>
      </w:r>
      <w:r w:rsidR="00505C47">
        <w:rPr>
          <w:bCs/>
          <w:sz w:val="26"/>
          <w:szCs w:val="26"/>
        </w:rPr>
        <w:t xml:space="preserve"> (</w:t>
      </w:r>
      <w:r w:rsidR="00505C47" w:rsidRPr="00E67C25">
        <w:rPr>
          <w:b/>
          <w:bCs/>
          <w:i/>
          <w:sz w:val="26"/>
          <w:szCs w:val="26"/>
        </w:rPr>
        <w:t>почему</w:t>
      </w:r>
      <w:r w:rsidR="00505C47">
        <w:rPr>
          <w:bCs/>
          <w:sz w:val="26"/>
          <w:szCs w:val="26"/>
        </w:rPr>
        <w:t xml:space="preserve"> истинен тезис?)         </w:t>
      </w:r>
    </w:p>
    <w:p w:rsidR="00505C47" w:rsidRDefault="00505C47" w:rsidP="00E67C25">
      <w:pPr>
        <w:autoSpaceDE w:val="0"/>
        <w:autoSpaceDN w:val="0"/>
        <w:adjustRightInd w:val="0"/>
        <w:ind w:left="142"/>
        <w:rPr>
          <w:bCs/>
          <w:sz w:val="26"/>
          <w:szCs w:val="26"/>
        </w:rPr>
      </w:pPr>
    </w:p>
    <w:p w:rsidR="00505C47" w:rsidRPr="00505C47" w:rsidRDefault="00505C47" w:rsidP="00E67C25">
      <w:pPr>
        <w:autoSpaceDE w:val="0"/>
        <w:autoSpaceDN w:val="0"/>
        <w:adjustRightInd w:val="0"/>
        <w:ind w:left="142" w:right="-114"/>
        <w:rPr>
          <w:rFonts w:eastAsia="TimesNewRomanPSMT"/>
          <w:sz w:val="26"/>
          <w:szCs w:val="26"/>
          <w:lang w:eastAsia="en-US"/>
        </w:rPr>
      </w:pPr>
      <w:r>
        <w:rPr>
          <w:bCs/>
          <w:sz w:val="26"/>
          <w:szCs w:val="26"/>
        </w:rPr>
        <w:t xml:space="preserve"> </w:t>
      </w:r>
      <w:r w:rsidRPr="00E67C25">
        <w:rPr>
          <w:b/>
          <w:bCs/>
          <w:sz w:val="26"/>
          <w:szCs w:val="26"/>
        </w:rPr>
        <w:t>следствие</w:t>
      </w:r>
      <w:r>
        <w:rPr>
          <w:bCs/>
          <w:sz w:val="26"/>
          <w:szCs w:val="26"/>
        </w:rPr>
        <w:t xml:space="preserve"> (</w:t>
      </w:r>
      <w:r w:rsidRPr="00E67C25">
        <w:rPr>
          <w:b/>
          <w:bCs/>
          <w:i/>
          <w:sz w:val="26"/>
          <w:szCs w:val="26"/>
        </w:rPr>
        <w:t>что следует</w:t>
      </w:r>
      <w:r>
        <w:rPr>
          <w:bCs/>
          <w:sz w:val="26"/>
          <w:szCs w:val="26"/>
        </w:rPr>
        <w:t xml:space="preserve"> из основного тезиса, справедливость которого доказана?)</w:t>
      </w:r>
    </w:p>
    <w:p w:rsidR="00D264E0" w:rsidRDefault="00497F5B" w:rsidP="00D264E0">
      <w:pPr>
        <w:pStyle w:val="aa"/>
        <w:spacing w:line="276" w:lineRule="auto"/>
        <w:ind w:left="-709"/>
        <w:jc w:val="both"/>
      </w:pPr>
      <w:r>
        <w:t xml:space="preserve">6. </w:t>
      </w:r>
      <w:r w:rsidR="00D264E0">
        <w:t>При ответе на последний вопрос используйте слова-рубрикаторы: во-первых, во-вторых, наконец….</w:t>
      </w:r>
    </w:p>
    <w:p w:rsidR="00D264E0" w:rsidRDefault="00D264E0" w:rsidP="00D264E0">
      <w:pPr>
        <w:pStyle w:val="aa"/>
        <w:spacing w:line="276" w:lineRule="auto"/>
        <w:ind w:left="-709"/>
        <w:jc w:val="both"/>
      </w:pPr>
      <w:r>
        <w:t>7. Темп речи при ответе должен быть средним: не тараторьте, не «мямлите», не делайте длинных пауз, избегайте слов-паразитов.</w:t>
      </w:r>
    </w:p>
    <w:p w:rsidR="00C6369D" w:rsidRDefault="00C6369D" w:rsidP="00497F5B">
      <w:pPr>
        <w:pStyle w:val="aa"/>
        <w:spacing w:line="276" w:lineRule="auto"/>
        <w:ind w:left="-709"/>
      </w:pPr>
    </w:p>
    <w:p w:rsidR="00C6369D" w:rsidRPr="000A14F6" w:rsidRDefault="000A14F6" w:rsidP="000A14F6">
      <w:pPr>
        <w:pStyle w:val="aa"/>
        <w:jc w:val="center"/>
        <w:rPr>
          <w:b/>
        </w:rPr>
      </w:pPr>
      <w:r w:rsidRPr="000A14F6">
        <w:rPr>
          <w:b/>
        </w:rPr>
        <w:t>Образец диалога</w:t>
      </w:r>
      <w:r w:rsidR="00920F01">
        <w:rPr>
          <w:rStyle w:val="af"/>
          <w:b/>
        </w:rPr>
        <w:footnoteReference w:id="3"/>
      </w:r>
    </w:p>
    <w:tbl>
      <w:tblPr>
        <w:tblStyle w:val="a9"/>
        <w:tblW w:w="10598" w:type="dxa"/>
        <w:tblInd w:w="-709" w:type="dxa"/>
        <w:tblLook w:val="04A0"/>
      </w:tblPr>
      <w:tblGrid>
        <w:gridCol w:w="2660"/>
        <w:gridCol w:w="7938"/>
      </w:tblGrid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  <w:t>вопрос</w:t>
            </w:r>
          </w:p>
        </w:tc>
        <w:tc>
          <w:tcPr>
            <w:tcW w:w="7938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eastAsia="TimesNewRomanPSMT"/>
                <w:b/>
                <w:bCs/>
                <w:iCs/>
                <w:sz w:val="26"/>
                <w:szCs w:val="26"/>
                <w:lang w:eastAsia="en-US"/>
              </w:rPr>
              <w:t>ответ</w:t>
            </w:r>
          </w:p>
        </w:tc>
      </w:tr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>1)Нужна ли в школе обязательная форма одежды?</w:t>
            </w:r>
          </w:p>
        </w:tc>
        <w:tc>
          <w:tcPr>
            <w:tcW w:w="7938" w:type="dxa"/>
          </w:tcPr>
          <w:p w:rsidR="00920F01" w:rsidRPr="000A14F6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Да, обязательная форма одежды в школе нужна,</w:t>
            </w:r>
          </w:p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потому что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строгий стиль создает деловую атмосферу, необходимую для занятий. </w:t>
            </w:r>
          </w:p>
        </w:tc>
      </w:tr>
      <w:tr w:rsidR="00920F01" w:rsidTr="00AF5985">
        <w:tc>
          <w:tcPr>
            <w:tcW w:w="2660" w:type="dxa"/>
          </w:tcPr>
          <w:p w:rsidR="00920F01" w:rsidRP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2) </w:t>
            </w:r>
            <w:r w:rsidRPr="00AF5985">
              <w:rPr>
                <w:rFonts w:eastAsia="TimesNewRomanPSMT"/>
                <w:b/>
                <w:bCs/>
                <w:i/>
                <w:sz w:val="26"/>
                <w:szCs w:val="26"/>
                <w:lang w:eastAsia="en-US"/>
              </w:rPr>
              <w:t>Есть ли у вас в школе форма?</w:t>
            </w:r>
          </w:p>
        </w:tc>
        <w:tc>
          <w:tcPr>
            <w:tcW w:w="7938" w:type="dxa"/>
          </w:tcPr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AF5985">
              <w:rPr>
                <w:rFonts w:eastAsia="TimesNewRomanPSMT"/>
                <w:b/>
                <w:sz w:val="26"/>
                <w:szCs w:val="26"/>
                <w:u w:val="single"/>
                <w:lang w:eastAsia="en-US"/>
              </w:rPr>
              <w:t>Конечно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, у нас в школе есть форма, но не все ученики любят ее носить.</w:t>
            </w:r>
          </w:p>
        </w:tc>
      </w:tr>
      <w:tr w:rsidR="00920F01" w:rsidTr="00AF5985">
        <w:tc>
          <w:tcPr>
            <w:tcW w:w="2660" w:type="dxa"/>
          </w:tcPr>
          <w:p w:rsidR="00920F01" w:rsidRPr="000A14F6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>3)</w:t>
            </w:r>
            <w:r w:rsidR="00FE5FCD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AF5985">
              <w:rPr>
                <w:rFonts w:eastAsia="TimesNewRomanPSMT"/>
                <w:b/>
                <w:bCs/>
                <w:i/>
                <w:sz w:val="26"/>
                <w:szCs w:val="26"/>
                <w:lang w:eastAsia="en-US"/>
              </w:rPr>
              <w:t>Есть ли необходимость требовать ношение школьной формы?</w:t>
            </w:r>
          </w:p>
          <w:p w:rsidR="00920F01" w:rsidRDefault="00920F01" w:rsidP="00920F01">
            <w:pPr>
              <w:autoSpaceDE w:val="0"/>
              <w:autoSpaceDN w:val="0"/>
              <w:adjustRightInd w:val="0"/>
              <w:rPr>
                <w:rFonts w:eastAsia="TimesNewRomanPSMT"/>
                <w:bCs/>
                <w:iCs/>
                <w:sz w:val="26"/>
                <w:szCs w:val="26"/>
                <w:lang w:eastAsia="en-US"/>
              </w:rPr>
            </w:pPr>
          </w:p>
        </w:tc>
        <w:tc>
          <w:tcPr>
            <w:tcW w:w="7938" w:type="dxa"/>
          </w:tcPr>
          <w:p w:rsidR="00AF5985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Да, я считаю,</w:t>
            </w:r>
            <w:r w:rsidR="00AF5985">
              <w:rPr>
                <w:rFonts w:eastAsia="TimesNewRomanPSMT"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есть необходимость требовать ношение школьной формы, 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так как,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во-первых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, она помогает ученику почувствовать себя членом определенного коллектива, </w:t>
            </w:r>
            <w:r w:rsidRPr="00AF5985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во-вторых</w:t>
            </w: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lang w:eastAsia="en-US"/>
              </w:rPr>
              <w:t xml:space="preserve">,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>убирает социальные различия между бедными и богатыми.</w:t>
            </w:r>
          </w:p>
          <w:p w:rsidR="00920F01" w:rsidRPr="00920F01" w:rsidRDefault="00920F01" w:rsidP="00AF598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0A14F6">
              <w:rPr>
                <w:rFonts w:eastAsia="TimesNewRomanPSMT"/>
                <w:b/>
                <w:bCs/>
                <w:i/>
                <w:iCs/>
                <w:sz w:val="26"/>
                <w:szCs w:val="26"/>
                <w:u w:val="single"/>
                <w:lang w:eastAsia="en-US"/>
              </w:rPr>
              <w:t>Следовательно,</w:t>
            </w:r>
            <w:r w:rsidRPr="000A14F6">
              <w:rPr>
                <w:rFonts w:eastAsia="TimesNewRomanPSMT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0A14F6">
              <w:rPr>
                <w:rFonts w:eastAsia="TimesNewRomanPSMT"/>
                <w:sz w:val="26"/>
                <w:szCs w:val="26"/>
                <w:lang w:eastAsia="en-US"/>
              </w:rPr>
              <w:t xml:space="preserve">неплохо было бы ввести её в школе как обязательную форму одежды. </w:t>
            </w:r>
          </w:p>
        </w:tc>
      </w:tr>
    </w:tbl>
    <w:p w:rsidR="00920F01" w:rsidRPr="00920F01" w:rsidRDefault="00920F01" w:rsidP="000A14F6">
      <w:pPr>
        <w:autoSpaceDE w:val="0"/>
        <w:autoSpaceDN w:val="0"/>
        <w:adjustRightInd w:val="0"/>
        <w:ind w:left="-709"/>
        <w:rPr>
          <w:rFonts w:eastAsia="TimesNewRomanPSMT"/>
          <w:bCs/>
          <w:iCs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CD16A7" w:rsidRDefault="00CD16A7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C04F66">
      <w:pPr>
        <w:autoSpaceDE w:val="0"/>
        <w:autoSpaceDN w:val="0"/>
        <w:adjustRightInd w:val="0"/>
        <w:ind w:left="-709"/>
        <w:jc w:val="center"/>
        <w:rPr>
          <w:rFonts w:eastAsia="TimesNewRomanPSMT"/>
          <w:sz w:val="26"/>
          <w:szCs w:val="26"/>
          <w:lang w:eastAsia="en-US"/>
        </w:rPr>
      </w:pPr>
    </w:p>
    <w:p w:rsidR="00B027C6" w:rsidRDefault="00C04F66" w:rsidP="00C04F66">
      <w:pPr>
        <w:autoSpaceDE w:val="0"/>
        <w:autoSpaceDN w:val="0"/>
        <w:adjustRightInd w:val="0"/>
        <w:ind w:left="-709"/>
        <w:jc w:val="center"/>
        <w:rPr>
          <w:rFonts w:eastAsia="TimesNewRomanPSMT"/>
          <w:sz w:val="26"/>
          <w:szCs w:val="26"/>
          <w:lang w:eastAsia="en-US"/>
        </w:rPr>
      </w:pPr>
      <w:r>
        <w:rPr>
          <w:rFonts w:eastAsia="TimesNewRomanPSMT"/>
          <w:sz w:val="26"/>
          <w:szCs w:val="26"/>
          <w:lang w:eastAsia="en-US"/>
        </w:rPr>
        <w:lastRenderedPageBreak/>
        <w:t>Литература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1.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Архарова Д.И., Долинина Т.А, Чудинов А.П. Речь и культура общения. – Екатеринбург, «Сократ», 2012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2.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Материалы сайта http://licey.net</w:t>
      </w:r>
    </w:p>
    <w:p w:rsidR="00505C47" w:rsidRPr="00191683" w:rsidRDefault="00191683" w:rsidP="00191683">
      <w:pPr>
        <w:autoSpaceDE w:val="0"/>
        <w:autoSpaceDN w:val="0"/>
        <w:adjustRightInd w:val="0"/>
        <w:ind w:left="-709"/>
        <w:jc w:val="both"/>
        <w:rPr>
          <w:rFonts w:eastAsia="TimesNewRomanPSMT"/>
          <w:sz w:val="26"/>
          <w:szCs w:val="26"/>
          <w:lang w:eastAsia="en-US"/>
        </w:rPr>
      </w:pPr>
      <w:r w:rsidRPr="00191683">
        <w:rPr>
          <w:rFonts w:eastAsia="TimesNewRomanPSMT"/>
          <w:bCs/>
          <w:sz w:val="26"/>
          <w:szCs w:val="26"/>
          <w:lang w:eastAsia="en-US"/>
        </w:rPr>
        <w:t xml:space="preserve">3. </w:t>
      </w:r>
      <w:r w:rsidR="00505C47" w:rsidRPr="00191683">
        <w:rPr>
          <w:rFonts w:eastAsia="TimesNewRomanPSMT"/>
          <w:bCs/>
          <w:sz w:val="26"/>
          <w:szCs w:val="26"/>
          <w:lang w:eastAsia="en-US"/>
        </w:rPr>
        <w:t>Егораева Г.Т. ОГЭ Тренажёр: подготовка к устной части. Раздел «Говорение». – М., 2018</w:t>
      </w:r>
    </w:p>
    <w:p w:rsidR="00191683" w:rsidRPr="00191683" w:rsidRDefault="00191683" w:rsidP="00201787">
      <w:pPr>
        <w:pStyle w:val="ad"/>
        <w:ind w:left="-709"/>
        <w:jc w:val="both"/>
        <w:rPr>
          <w:sz w:val="26"/>
          <w:szCs w:val="26"/>
        </w:rPr>
      </w:pPr>
      <w:r w:rsidRPr="00191683">
        <w:rPr>
          <w:rFonts w:eastAsia="TimesNewRomanPSMT"/>
          <w:sz w:val="26"/>
          <w:szCs w:val="26"/>
          <w:lang w:eastAsia="en-US"/>
        </w:rPr>
        <w:t xml:space="preserve">4. </w:t>
      </w:r>
      <w:hyperlink r:id="rId8" w:history="1">
        <w:r w:rsidRPr="00191683">
          <w:rPr>
            <w:rStyle w:val="ac"/>
            <w:sz w:val="26"/>
            <w:szCs w:val="26"/>
          </w:rPr>
          <w:t>http://4ege.ru/gia-po-russkomu-jazyku/55850-podgotovka-k-itogovomu-sobesedovaniyu-zadaniya-1-2-4.html</w:t>
        </w:r>
      </w:hyperlink>
      <w:r w:rsidR="00201787">
        <w:t xml:space="preserve"> </w:t>
      </w:r>
      <w:r w:rsidRPr="00191683">
        <w:rPr>
          <w:sz w:val="26"/>
          <w:szCs w:val="26"/>
        </w:rPr>
        <w:t>Подготовка к итоговому собеседованию. Задания 1, 2, 4. Презентация Г.Т.Егораевой</w:t>
      </w:r>
    </w:p>
    <w:p w:rsidR="00191683" w:rsidRPr="00191683" w:rsidRDefault="00191683" w:rsidP="00191683">
      <w:pPr>
        <w:pStyle w:val="ad"/>
        <w:ind w:left="-709"/>
        <w:jc w:val="both"/>
        <w:rPr>
          <w:sz w:val="26"/>
          <w:szCs w:val="26"/>
        </w:rPr>
      </w:pPr>
      <w:r w:rsidRPr="00191683">
        <w:rPr>
          <w:sz w:val="26"/>
          <w:szCs w:val="26"/>
        </w:rPr>
        <w:t>5. Цыбулько И.П. ОГЭ. Русский язык. Устное собеседование. Типовые варианты. 20 вариантов. Под ред. И.П.Цыбулько. – М.: «Издательство «Национальное образование», 2018.</w:t>
      </w: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Default="00B027C6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191683" w:rsidRDefault="00191683" w:rsidP="00D6281D">
      <w:pPr>
        <w:autoSpaceDE w:val="0"/>
        <w:autoSpaceDN w:val="0"/>
        <w:adjustRightInd w:val="0"/>
        <w:ind w:left="-709"/>
        <w:rPr>
          <w:rFonts w:eastAsia="TimesNewRomanPSMT"/>
          <w:sz w:val="26"/>
          <w:szCs w:val="26"/>
          <w:lang w:eastAsia="en-US"/>
        </w:rPr>
      </w:pP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202CE6">
        <w:rPr>
          <w:b/>
          <w:sz w:val="26"/>
          <w:szCs w:val="26"/>
        </w:rPr>
        <w:lastRenderedPageBreak/>
        <w:t xml:space="preserve">Критерии оценивания </w:t>
      </w:r>
      <w:r w:rsidRPr="00202CE6">
        <w:rPr>
          <w:rFonts w:eastAsiaTheme="minorHAnsi"/>
          <w:b/>
          <w:bCs/>
          <w:sz w:val="26"/>
          <w:szCs w:val="26"/>
          <w:lang w:eastAsia="en-US"/>
        </w:rPr>
        <w:t>выполнения заданий</w:t>
      </w:r>
    </w:p>
    <w:p w:rsidR="00B027C6" w:rsidRPr="00202CE6" w:rsidRDefault="00B027C6" w:rsidP="00B027C6">
      <w:pPr>
        <w:autoSpaceDE w:val="0"/>
        <w:autoSpaceDN w:val="0"/>
        <w:adjustRightInd w:val="0"/>
        <w:jc w:val="center"/>
        <w:rPr>
          <w:rFonts w:eastAsia="TimesNewRomanPSMT"/>
          <w:b/>
          <w:sz w:val="26"/>
          <w:szCs w:val="26"/>
          <w:lang w:eastAsia="en-US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контрольных измерительных материалов для проведения</w:t>
      </w:r>
    </w:p>
    <w:p w:rsidR="00B027C6" w:rsidRPr="00202CE6" w:rsidRDefault="00B027C6" w:rsidP="00B027C6">
      <w:pPr>
        <w:jc w:val="center"/>
        <w:rPr>
          <w:b/>
          <w:sz w:val="26"/>
          <w:szCs w:val="26"/>
        </w:rPr>
      </w:pPr>
      <w:r w:rsidRPr="00202CE6">
        <w:rPr>
          <w:rFonts w:eastAsia="TimesNewRomanPSMT"/>
          <w:b/>
          <w:sz w:val="26"/>
          <w:szCs w:val="26"/>
          <w:lang w:eastAsia="en-US"/>
        </w:rPr>
        <w:t>итогового собеседования по РУССКОМУ ЯЗЫКУ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Задание 1</w:t>
      </w:r>
    </w:p>
    <w:p w:rsidR="00B027C6" w:rsidRPr="00191683" w:rsidRDefault="00B027C6" w:rsidP="00B027C6">
      <w:pPr>
        <w:jc w:val="center"/>
        <w:rPr>
          <w:b/>
          <w:bCs/>
        </w:rPr>
      </w:pPr>
      <w:r w:rsidRPr="00191683">
        <w:rPr>
          <w:b/>
          <w:bCs/>
        </w:rPr>
        <w:t>Критерии оценивания чтения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Интонация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sz w:val="24"/>
                <w:szCs w:val="24"/>
              </w:rPr>
              <w:t>Интонация</w:t>
            </w:r>
            <w:r w:rsidRPr="00191683">
              <w:rPr>
                <w:sz w:val="24"/>
                <w:szCs w:val="24"/>
              </w:rPr>
              <w:t xml:space="preserve"> не соответствует пунктуационному оформлению текста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ТЧ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Темп чтения</w:t>
            </w:r>
            <w:r w:rsidRPr="00191683">
              <w:rPr>
                <w:bCs/>
                <w:sz w:val="24"/>
                <w:szCs w:val="24"/>
              </w:rPr>
              <w:t xml:space="preserve"> не соответствует коммуникативной задаче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9356" w:type="dxa"/>
            <w:gridSpan w:val="2"/>
          </w:tcPr>
          <w:p w:rsidR="00B027C6" w:rsidRPr="00191683" w:rsidRDefault="00B027C6" w:rsidP="00C6369D">
            <w:pPr>
              <w:jc w:val="right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Задание 2</w:t>
      </w:r>
    </w:p>
    <w:p w:rsidR="00B027C6" w:rsidRPr="00191683" w:rsidRDefault="00B027C6" w:rsidP="00B027C6">
      <w:pPr>
        <w:ind w:left="-426"/>
        <w:jc w:val="center"/>
      </w:pPr>
      <w:r w:rsidRPr="00191683">
        <w:rPr>
          <w:b/>
          <w:bCs/>
        </w:rPr>
        <w:t>Критерии оценивания пересказа текста</w:t>
      </w: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с включением приведённого выказывания вслух</w:t>
      </w:r>
    </w:p>
    <w:tbl>
      <w:tblPr>
        <w:tblStyle w:val="a9"/>
        <w:tblW w:w="10348" w:type="dxa"/>
        <w:tblInd w:w="-601" w:type="dxa"/>
        <w:tblLook w:val="04A0"/>
      </w:tblPr>
      <w:tblGrid>
        <w:gridCol w:w="709"/>
        <w:gridCol w:w="8647"/>
        <w:gridCol w:w="992"/>
      </w:tblGrid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C0371A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="00B027C6" w:rsidRPr="00191683">
              <w:rPr>
                <w:b/>
                <w:bCs/>
                <w:sz w:val="24"/>
                <w:szCs w:val="24"/>
              </w:rPr>
              <w:t xml:space="preserve">охранение при пересказе микротем текста 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П1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bCs/>
                <w:sz w:val="24"/>
                <w:szCs w:val="24"/>
              </w:rPr>
              <w:t>Все основные микротемы исходного текста сохранены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Упущена или добавлена одна или более микротем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027C6" w:rsidRPr="00191683" w:rsidTr="00C6369D">
        <w:tc>
          <w:tcPr>
            <w:tcW w:w="10348" w:type="dxa"/>
            <w:gridSpan w:val="3"/>
          </w:tcPr>
          <w:p w:rsidR="00B027C6" w:rsidRPr="00191683" w:rsidRDefault="00B027C6" w:rsidP="00C6369D">
            <w:pPr>
              <w:ind w:left="-426"/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Соблюдение фактологической точности при пересказе</w:t>
            </w:r>
          </w:p>
        </w:tc>
      </w:tr>
      <w:tr w:rsidR="00B027C6" w:rsidRPr="00191683" w:rsidTr="00C6369D">
        <w:tc>
          <w:tcPr>
            <w:tcW w:w="709" w:type="dxa"/>
            <w:vMerge w:val="restart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П2</w:t>
            </w:r>
          </w:p>
        </w:tc>
        <w:tc>
          <w:tcPr>
            <w:tcW w:w="8647" w:type="dxa"/>
          </w:tcPr>
          <w:p w:rsidR="00B027C6" w:rsidRPr="00191683" w:rsidRDefault="00B027C6" w:rsidP="00C6369D">
            <w:pPr>
              <w:autoSpaceDE w:val="0"/>
              <w:autoSpaceDN w:val="0"/>
              <w:adjustRightInd w:val="0"/>
              <w:rPr>
                <w:rFonts w:eastAsia="TimesNewRomanPSMT"/>
                <w:sz w:val="24"/>
                <w:szCs w:val="24"/>
                <w:lang w:eastAsia="en-US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Фактических ошибок, связанных с пониманием текста, нет.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027C6" w:rsidRPr="00191683" w:rsidTr="00C6369D">
        <w:trPr>
          <w:trHeight w:val="365"/>
        </w:trPr>
        <w:tc>
          <w:tcPr>
            <w:tcW w:w="709" w:type="dxa"/>
            <w:vMerge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7" w:type="dxa"/>
          </w:tcPr>
          <w:p w:rsidR="00B027C6" w:rsidRPr="00191683" w:rsidRDefault="00B027C6" w:rsidP="00C6369D">
            <w:pPr>
              <w:rPr>
                <w:bCs/>
                <w:sz w:val="24"/>
                <w:szCs w:val="24"/>
              </w:rPr>
            </w:pPr>
            <w:r w:rsidRPr="00191683">
              <w:rPr>
                <w:rFonts w:eastAsia="TimesNewRomanPSMT"/>
                <w:sz w:val="24"/>
                <w:szCs w:val="24"/>
                <w:lang w:eastAsia="en-US"/>
              </w:rPr>
              <w:t>Допущены фактические ошибки (одна и более).</w:t>
            </w:r>
          </w:p>
        </w:tc>
        <w:tc>
          <w:tcPr>
            <w:tcW w:w="992" w:type="dxa"/>
          </w:tcPr>
          <w:p w:rsidR="00B027C6" w:rsidRPr="00191683" w:rsidRDefault="00B027C6" w:rsidP="00C6369D">
            <w:pPr>
              <w:jc w:val="center"/>
              <w:rPr>
                <w:b/>
                <w:bCs/>
                <w:sz w:val="24"/>
                <w:szCs w:val="24"/>
              </w:rPr>
            </w:pPr>
            <w:r w:rsidRPr="00191683"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6369D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ПЗ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0371A">
            <w:pPr>
              <w:jc w:val="center"/>
              <w:rPr>
                <w:b/>
              </w:rPr>
            </w:pPr>
            <w:r w:rsidRPr="00191683">
              <w:rPr>
                <w:b/>
              </w:rPr>
              <w:t>Работа с высказыванием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2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80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Приведённое высказывание включено в текст во время</w:t>
            </w:r>
          </w:p>
          <w:p w:rsidR="00B027C6" w:rsidRPr="00191683" w:rsidRDefault="00B027C6" w:rsidP="00C6369D">
            <w:r w:rsidRPr="00191683">
              <w:t>пересказа неуместно и/или нелогично,</w:t>
            </w:r>
          </w:p>
          <w:p w:rsidR="00B027C6" w:rsidRPr="00191683" w:rsidRDefault="00B027C6" w:rsidP="00C6369D">
            <w:r w:rsidRPr="00191683">
              <w:t>или</w:t>
            </w:r>
          </w:p>
          <w:p w:rsidR="00B027C6" w:rsidRPr="00191683" w:rsidRDefault="00B027C6" w:rsidP="00C6369D">
            <w:r w:rsidRPr="00191683">
              <w:t>приведённое высказывание не включено в текст во время пересказа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П4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Способы цитирования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ошибки при цитировании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  <w:bCs/>
              </w:rPr>
            </w:pPr>
            <w:r w:rsidRPr="00191683">
              <w:rPr>
                <w:b/>
                <w:bCs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  <w:bCs/>
              </w:rPr>
            </w:pPr>
            <w:r w:rsidRPr="00191683">
              <w:rPr>
                <w:b/>
                <w:bCs/>
              </w:rPr>
              <w:t>4</w:t>
            </w:r>
          </w:p>
        </w:tc>
      </w:tr>
    </w:tbl>
    <w:p w:rsidR="00B027C6" w:rsidRPr="00191683" w:rsidRDefault="00B027C6" w:rsidP="00B027C6">
      <w:pPr>
        <w:rPr>
          <w:b/>
          <w:bCs/>
        </w:rPr>
      </w:pPr>
    </w:p>
    <w:p w:rsidR="00B027C6" w:rsidRPr="00191683" w:rsidRDefault="00B027C6" w:rsidP="00B027C6">
      <w:pPr>
        <w:ind w:left="-426"/>
        <w:jc w:val="center"/>
        <w:rPr>
          <w:b/>
          <w:bCs/>
        </w:rPr>
      </w:pPr>
      <w:r w:rsidRPr="00191683">
        <w:rPr>
          <w:b/>
          <w:bCs/>
        </w:rPr>
        <w:t>Критерии оценивания правильности речи (соблюдение грамматических, орфоэпических норм) за выполнение заданий 1 и 2 (Р1)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0371A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1 и 2 (Р1)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60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 допущено не более одной орфоэпической ошибки (исключая слово в тексте с поставленным ударением)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59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Допущены орфоэпические ошибки (две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Иск.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Искажения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r w:rsidRPr="00191683">
              <w:t>Искажений слов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искажения слов (одно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191683" w:rsidRDefault="00B027C6" w:rsidP="00B027C6">
      <w:pPr>
        <w:ind w:left="-426"/>
        <w:jc w:val="center"/>
        <w:rPr>
          <w:b/>
          <w:bCs/>
        </w:rPr>
      </w:pPr>
    </w:p>
    <w:p w:rsidR="00B027C6" w:rsidRPr="00191683" w:rsidRDefault="00B027C6" w:rsidP="00B027C6">
      <w:pPr>
        <w:ind w:left="-426"/>
        <w:rPr>
          <w:b/>
          <w:bCs/>
        </w:rPr>
      </w:pPr>
      <w:r w:rsidRPr="00191683">
        <w:rPr>
          <w:b/>
          <w:bCs/>
        </w:rPr>
        <w:t>Максимальное количество баллов за работу с текстом (задания 1 и 2) – 10</w:t>
      </w:r>
    </w:p>
    <w:p w:rsidR="00B027C6" w:rsidRPr="00191683" w:rsidRDefault="00B027C6" w:rsidP="00B027C6"/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lastRenderedPageBreak/>
        <w:t>Задание 3</w:t>
      </w:r>
    </w:p>
    <w:p w:rsidR="00B027C6" w:rsidRPr="00191683" w:rsidRDefault="00B027C6" w:rsidP="00B027C6">
      <w:pPr>
        <w:tabs>
          <w:tab w:val="left" w:pos="-426"/>
        </w:tabs>
        <w:ind w:left="-709"/>
        <w:jc w:val="center"/>
        <w:rPr>
          <w:b/>
          <w:bCs/>
        </w:rPr>
      </w:pPr>
      <w:r w:rsidRPr="00191683">
        <w:rPr>
          <w:b/>
          <w:bCs/>
        </w:rPr>
        <w:t>Критерии оценивания монологического высказывания (М)</w:t>
      </w:r>
    </w:p>
    <w:tbl>
      <w:tblPr>
        <w:tblOverlap w:val="never"/>
        <w:tblW w:w="10389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1033"/>
      </w:tblGrid>
      <w:tr w:rsidR="00B027C6" w:rsidRPr="00191683" w:rsidTr="00C0371A">
        <w:trPr>
          <w:trHeight w:val="1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Критерии оценивания монологического высказывания (М)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Выполнение коммуникативной задачи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0371A">
        <w:trPr>
          <w:trHeight w:val="4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  <w:lang w:val="en-US" w:eastAsia="en-US" w:bidi="en-US"/>
              </w:rPr>
              <w:t>M</w:t>
            </w:r>
            <w:r w:rsidRPr="00191683">
              <w:rPr>
                <w:b/>
                <w:lang w:eastAsia="en-US" w:bidi="en-US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Приведено не менее 10 фраз по теме высказывания. Фактические ошибки отсутствуют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712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 xml:space="preserve">Испытуемый предпринял попытку справиться с коммуникативной задачей, </w:t>
            </w:r>
            <w:r w:rsidRPr="00191683">
              <w:rPr>
                <w:b/>
              </w:rPr>
              <w:t>но</w:t>
            </w:r>
          </w:p>
          <w:p w:rsidR="00B027C6" w:rsidRPr="00191683" w:rsidRDefault="00B027C6" w:rsidP="00C6369D">
            <w:r w:rsidRPr="00191683">
              <w:t xml:space="preserve">допустил фактические ошибки, </w:t>
            </w:r>
            <w:r w:rsidRPr="00191683">
              <w:rPr>
                <w:b/>
              </w:rPr>
              <w:t>и/или</w:t>
            </w:r>
          </w:p>
          <w:p w:rsidR="00B027C6" w:rsidRPr="00191683" w:rsidRDefault="00B027C6" w:rsidP="00C6369D">
            <w:r w:rsidRPr="00191683">
              <w:t>привёл менее 10 фраз по теме высказывания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М3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 монологического высказывания (МР)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3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rPr>
          <w:b/>
        </w:rPr>
      </w:pPr>
      <w:r w:rsidRPr="00191683">
        <w:rPr>
          <w:b/>
        </w:rPr>
        <w:t>Речевое оформление оценивается в целом по заданиям 3 и 4.</w:t>
      </w:r>
    </w:p>
    <w:p w:rsidR="00B027C6" w:rsidRPr="00C0371A" w:rsidRDefault="00B027C6" w:rsidP="00B027C6">
      <w:pPr>
        <w:rPr>
          <w:sz w:val="10"/>
          <w:szCs w:val="10"/>
        </w:rPr>
      </w:pPr>
    </w:p>
    <w:p w:rsidR="00B027C6" w:rsidRPr="00191683" w:rsidRDefault="00B027C6" w:rsidP="00B027C6">
      <w:pPr>
        <w:jc w:val="center"/>
        <w:rPr>
          <w:b/>
        </w:rPr>
      </w:pPr>
      <w:r w:rsidRPr="00191683">
        <w:rPr>
          <w:b/>
        </w:rPr>
        <w:t>Задание 4</w:t>
      </w: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диалога (Д)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Баллы</w:t>
            </w:r>
          </w:p>
        </w:tc>
      </w:tr>
      <w:tr w:rsidR="00B027C6" w:rsidRPr="00191683" w:rsidTr="00C6369D">
        <w:trPr>
          <w:trHeight w:val="4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Участник справился с коммуникативной задачей. Даны ответы на все вопросы в диалоге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183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Ответы на вопросы не даны или даны односложные ответы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Д2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Учёт условий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Учтены условия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Условия речевой ситуации не учтены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2</w:t>
            </w:r>
          </w:p>
        </w:tc>
      </w:tr>
    </w:tbl>
    <w:p w:rsidR="00B027C6" w:rsidRPr="00C0371A" w:rsidRDefault="00B027C6" w:rsidP="00B027C6">
      <w:pPr>
        <w:rPr>
          <w:sz w:val="10"/>
          <w:szCs w:val="10"/>
        </w:rPr>
      </w:pPr>
    </w:p>
    <w:tbl>
      <w:tblPr>
        <w:tblOverlap w:val="never"/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8647"/>
        <w:gridCol w:w="992"/>
      </w:tblGrid>
      <w:tr w:rsidR="00B027C6" w:rsidRPr="00191683" w:rsidTr="00C0371A">
        <w:trPr>
          <w:trHeight w:val="2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№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Критерии оценивания правильности речи за выполнение заданий 3 и 4 (Р2)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Баллы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Г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грамматических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Грамматических ошибок 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26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грамматические ошибки (одна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орфоэпических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1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Орфоэпических ошибок нет, или</w:t>
            </w:r>
          </w:p>
          <w:p w:rsidR="00B027C6" w:rsidRPr="00191683" w:rsidRDefault="00B027C6" w:rsidP="00C6369D">
            <w:r w:rsidRPr="00191683">
              <w:t>допущено не более двух орфоэпических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101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орфоэпические ошибки (три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Соблюдение речевых норм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</w:tr>
      <w:tr w:rsidR="00B027C6" w:rsidRPr="00191683" w:rsidTr="00C6369D">
        <w:trPr>
          <w:trHeight w:val="50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Речевых ошибок нет, или</w:t>
            </w:r>
          </w:p>
          <w:p w:rsidR="00B027C6" w:rsidRPr="00191683" w:rsidRDefault="00B027C6" w:rsidP="00C6369D">
            <w:r w:rsidRPr="00191683">
              <w:t>допущено не более трёх речевых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6369D">
        <w:trPr>
          <w:trHeight w:val="24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Допущены речевые ошибки (четыре и более)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РО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rPr>
                <w:b/>
              </w:rPr>
            </w:pPr>
            <w:r w:rsidRPr="00191683">
              <w:rPr>
                <w:b/>
              </w:rPr>
              <w:t>Речевое оформление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</w:tr>
      <w:tr w:rsidR="00B027C6" w:rsidRPr="00191683" w:rsidTr="00C0371A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в целом отличается богатством и точностью словаря, используются разнообразные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1</w:t>
            </w:r>
          </w:p>
        </w:tc>
      </w:tr>
      <w:tr w:rsidR="00B027C6" w:rsidRPr="00191683" w:rsidTr="00C0371A">
        <w:trPr>
          <w:trHeight w:val="447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027C6" w:rsidRPr="00191683" w:rsidRDefault="00B027C6" w:rsidP="00C6369D"/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r w:rsidRPr="00191683"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0</w:t>
            </w:r>
          </w:p>
        </w:tc>
      </w:tr>
      <w:tr w:rsidR="00B027C6" w:rsidRPr="00191683" w:rsidTr="00C6369D">
        <w:trPr>
          <w:trHeight w:val="24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right"/>
              <w:rPr>
                <w:b/>
              </w:rPr>
            </w:pPr>
            <w:r w:rsidRPr="00191683">
              <w:rPr>
                <w:b/>
              </w:rPr>
              <w:t>Максимальное количество баллов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027C6" w:rsidRPr="00191683" w:rsidRDefault="00B027C6" w:rsidP="00C6369D">
            <w:pPr>
              <w:jc w:val="center"/>
              <w:rPr>
                <w:b/>
              </w:rPr>
            </w:pPr>
            <w:r w:rsidRPr="00191683">
              <w:rPr>
                <w:b/>
              </w:rPr>
              <w:t>4</w:t>
            </w:r>
          </w:p>
        </w:tc>
      </w:tr>
    </w:tbl>
    <w:p w:rsidR="00B027C6" w:rsidRPr="00C0371A" w:rsidRDefault="00B027C6" w:rsidP="00B027C6">
      <w:pPr>
        <w:rPr>
          <w:sz w:val="8"/>
          <w:szCs w:val="8"/>
        </w:rPr>
      </w:pP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Максимальное количество баллов за монолог и диалог – 9.</w:t>
      </w:r>
    </w:p>
    <w:p w:rsidR="00B027C6" w:rsidRPr="00191683" w:rsidRDefault="00B027C6" w:rsidP="00191683">
      <w:pPr>
        <w:autoSpaceDE w:val="0"/>
        <w:autoSpaceDN w:val="0"/>
        <w:adjustRightInd w:val="0"/>
        <w:ind w:left="-709" w:right="-256"/>
        <w:rPr>
          <w:rFonts w:eastAsiaTheme="minorHAnsi"/>
          <w:b/>
          <w:bCs/>
          <w:lang w:eastAsia="en-US"/>
        </w:rPr>
      </w:pPr>
      <w:r w:rsidRPr="00191683">
        <w:rPr>
          <w:rFonts w:eastAsiaTheme="minorHAnsi"/>
          <w:b/>
          <w:bCs/>
          <w:lang w:eastAsia="en-US"/>
        </w:rPr>
        <w:t>Общее количество баллов за выполнение всей работы – 19.</w:t>
      </w:r>
    </w:p>
    <w:p w:rsidR="00B027C6" w:rsidRPr="00191683" w:rsidRDefault="00B027C6" w:rsidP="00F5217A">
      <w:pPr>
        <w:autoSpaceDE w:val="0"/>
        <w:autoSpaceDN w:val="0"/>
        <w:adjustRightInd w:val="0"/>
        <w:ind w:left="-709" w:right="-256"/>
        <w:rPr>
          <w:rFonts w:eastAsia="TimesNewRomanPSMT"/>
          <w:lang w:eastAsia="en-US"/>
        </w:rPr>
      </w:pPr>
      <w:r w:rsidRPr="00191683">
        <w:rPr>
          <w:rFonts w:eastAsia="TimesNewRomanPSMT"/>
          <w:lang w:eastAsia="en-US"/>
        </w:rPr>
        <w:t xml:space="preserve">Экзаменуемый получает зачёт в случае, если за выполнение работы он набрал </w:t>
      </w:r>
      <w:r w:rsidRPr="00191683">
        <w:rPr>
          <w:rFonts w:eastAsiaTheme="minorHAnsi"/>
          <w:b/>
          <w:bCs/>
          <w:lang w:eastAsia="en-US"/>
        </w:rPr>
        <w:t>10 или более баллов</w:t>
      </w:r>
    </w:p>
    <w:sectPr w:rsidR="00B027C6" w:rsidRPr="00191683" w:rsidSect="000B3332">
      <w:footerReference w:type="default" r:id="rId9"/>
      <w:type w:val="continuous"/>
      <w:pgSz w:w="11907" w:h="16840" w:code="9"/>
      <w:pgMar w:top="709" w:right="964" w:bottom="1191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3BC" w:rsidRDefault="004613BC" w:rsidP="00763804">
      <w:r>
        <w:separator/>
      </w:r>
    </w:p>
  </w:endnote>
  <w:endnote w:type="continuationSeparator" w:id="1">
    <w:p w:rsidR="004613BC" w:rsidRDefault="004613BC" w:rsidP="00763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203" w:usb1="080E0000" w:usb2="00000010" w:usb3="00000000" w:csb0="0004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1190"/>
      <w:docPartObj>
        <w:docPartGallery w:val="Page Numbers (Bottom of Page)"/>
        <w:docPartUnique/>
      </w:docPartObj>
    </w:sdtPr>
    <w:sdtContent>
      <w:p w:rsidR="0002581A" w:rsidRDefault="0043641A">
        <w:pPr>
          <w:pStyle w:val="a7"/>
          <w:jc w:val="right"/>
        </w:pPr>
        <w:fldSimple w:instr=" PAGE   \* MERGEFORMAT ">
          <w:r w:rsidR="003A53F9">
            <w:rPr>
              <w:noProof/>
            </w:rPr>
            <w:t>2</w:t>
          </w:r>
        </w:fldSimple>
      </w:p>
    </w:sdtContent>
  </w:sdt>
  <w:p w:rsidR="0002581A" w:rsidRDefault="000258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3BC" w:rsidRDefault="004613BC" w:rsidP="00763804">
      <w:r>
        <w:separator/>
      </w:r>
    </w:p>
  </w:footnote>
  <w:footnote w:type="continuationSeparator" w:id="1">
    <w:p w:rsidR="004613BC" w:rsidRDefault="004613BC" w:rsidP="00763804">
      <w:r>
        <w:continuationSeparator/>
      </w:r>
    </w:p>
  </w:footnote>
  <w:footnote w:id="2">
    <w:p w:rsidR="0002581A" w:rsidRPr="00D264E0" w:rsidRDefault="0002581A" w:rsidP="00191683">
      <w:pPr>
        <w:pStyle w:val="ad"/>
        <w:ind w:left="-709"/>
        <w:jc w:val="both"/>
        <w:rPr>
          <w:sz w:val="22"/>
          <w:szCs w:val="22"/>
        </w:rPr>
      </w:pPr>
      <w:r>
        <w:rPr>
          <w:rStyle w:val="af"/>
        </w:rPr>
        <w:footnoteRef/>
      </w:r>
      <w:r>
        <w:t xml:space="preserve"> </w:t>
      </w:r>
      <w:r w:rsidRPr="00D264E0">
        <w:rPr>
          <w:sz w:val="22"/>
          <w:szCs w:val="22"/>
        </w:rPr>
        <w:t>ОГЭ. Русский язык. Тренажёр. Устное собеседование для выпускников основной школы / Г.Т.Егораева. – М.:Издательство «Экзамен», 2018</w:t>
      </w:r>
    </w:p>
  </w:footnote>
  <w:footnote w:id="3">
    <w:p w:rsidR="0002581A" w:rsidRPr="00D264E0" w:rsidRDefault="0002581A" w:rsidP="00191683">
      <w:pPr>
        <w:pStyle w:val="ad"/>
        <w:ind w:left="-709"/>
        <w:jc w:val="both"/>
        <w:rPr>
          <w:sz w:val="22"/>
          <w:szCs w:val="22"/>
        </w:rPr>
      </w:pPr>
      <w:r w:rsidRPr="00D264E0">
        <w:rPr>
          <w:rStyle w:val="af"/>
          <w:sz w:val="22"/>
          <w:szCs w:val="22"/>
        </w:rPr>
        <w:footnoteRef/>
      </w:r>
      <w:r w:rsidRPr="00D264E0">
        <w:rPr>
          <w:sz w:val="22"/>
          <w:szCs w:val="22"/>
        </w:rPr>
        <w:t xml:space="preserve"> </w:t>
      </w:r>
      <w:hyperlink r:id="rId1" w:history="1">
        <w:r w:rsidRPr="00D264E0">
          <w:rPr>
            <w:rStyle w:val="ac"/>
            <w:sz w:val="22"/>
            <w:szCs w:val="22"/>
          </w:rPr>
          <w:t>http://4ege.ru/gia-po-russkomu-jazyku/55850-podgotovka-k-itogovomu-sobesedovaniyu-zadaniya-1-2-4.html</w:t>
        </w:r>
      </w:hyperlink>
    </w:p>
    <w:p w:rsidR="0002581A" w:rsidRPr="00D264E0" w:rsidRDefault="0002581A" w:rsidP="00191683">
      <w:pPr>
        <w:ind w:left="-709"/>
        <w:jc w:val="both"/>
        <w:rPr>
          <w:sz w:val="22"/>
          <w:szCs w:val="22"/>
        </w:rPr>
      </w:pPr>
      <w:r w:rsidRPr="00D264E0">
        <w:rPr>
          <w:sz w:val="22"/>
          <w:szCs w:val="22"/>
        </w:rPr>
        <w:t>Подготовка к итоговому собеседованию. Задания 1, 2, 4. Презентация Г.Т.Егораевой</w:t>
      </w:r>
    </w:p>
    <w:p w:rsidR="0002581A" w:rsidRDefault="0002581A">
      <w:pPr>
        <w:pStyle w:val="ad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EBA"/>
    <w:multiLevelType w:val="multilevel"/>
    <w:tmpl w:val="F220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104A6"/>
    <w:multiLevelType w:val="hybridMultilevel"/>
    <w:tmpl w:val="F63AA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69B2"/>
    <w:multiLevelType w:val="hybridMultilevel"/>
    <w:tmpl w:val="490E364C"/>
    <w:lvl w:ilvl="0" w:tplc="553AF0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F8C4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7C57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98EC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288E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38A9B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6A12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CC80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EAC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81713"/>
    <w:multiLevelType w:val="multilevel"/>
    <w:tmpl w:val="ED765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307E6E"/>
    <w:multiLevelType w:val="multilevel"/>
    <w:tmpl w:val="48D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563357"/>
    <w:multiLevelType w:val="hybridMultilevel"/>
    <w:tmpl w:val="A74EDD0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0EB85256"/>
    <w:multiLevelType w:val="multilevel"/>
    <w:tmpl w:val="C33EB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3751D0"/>
    <w:multiLevelType w:val="hybridMultilevel"/>
    <w:tmpl w:val="BBAEA104"/>
    <w:lvl w:ilvl="0" w:tplc="BF7A36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0BF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B62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6D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9C96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521A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1C60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3D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01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471817"/>
    <w:multiLevelType w:val="multilevel"/>
    <w:tmpl w:val="A8E8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A70A51"/>
    <w:multiLevelType w:val="multilevel"/>
    <w:tmpl w:val="E76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D65F76"/>
    <w:multiLevelType w:val="hybridMultilevel"/>
    <w:tmpl w:val="E314F1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F82720B"/>
    <w:multiLevelType w:val="hybridMultilevel"/>
    <w:tmpl w:val="E1BC654E"/>
    <w:lvl w:ilvl="0" w:tplc="BBDE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9A2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08C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4ED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0C8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0A8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96E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D28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EE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3314219"/>
    <w:multiLevelType w:val="hybridMultilevel"/>
    <w:tmpl w:val="5BF41F4A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3">
    <w:nsid w:val="23F058B3"/>
    <w:multiLevelType w:val="hybridMultilevel"/>
    <w:tmpl w:val="26A4CE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7BD28B1"/>
    <w:multiLevelType w:val="multilevel"/>
    <w:tmpl w:val="B6D6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F5290C"/>
    <w:multiLevelType w:val="hybridMultilevel"/>
    <w:tmpl w:val="FB5A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A13E0"/>
    <w:multiLevelType w:val="multilevel"/>
    <w:tmpl w:val="7D62B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2C5221"/>
    <w:multiLevelType w:val="multilevel"/>
    <w:tmpl w:val="0150D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575BE5"/>
    <w:multiLevelType w:val="hybridMultilevel"/>
    <w:tmpl w:val="0422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891ACB"/>
    <w:multiLevelType w:val="hybridMultilevel"/>
    <w:tmpl w:val="3DD09E8C"/>
    <w:lvl w:ilvl="0" w:tplc="D890B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04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0622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4EF4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6E65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1EC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0E8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F89A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9E4ACA"/>
    <w:multiLevelType w:val="multilevel"/>
    <w:tmpl w:val="CC3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D33674"/>
    <w:multiLevelType w:val="multilevel"/>
    <w:tmpl w:val="8E920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B65963"/>
    <w:multiLevelType w:val="multilevel"/>
    <w:tmpl w:val="FFAE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9E63AB"/>
    <w:multiLevelType w:val="multilevel"/>
    <w:tmpl w:val="B2783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9E776F"/>
    <w:multiLevelType w:val="hybridMultilevel"/>
    <w:tmpl w:val="60E23C4E"/>
    <w:lvl w:ilvl="0" w:tplc="E4B0CB9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BE470C"/>
    <w:multiLevelType w:val="multilevel"/>
    <w:tmpl w:val="962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7B7751"/>
    <w:multiLevelType w:val="multilevel"/>
    <w:tmpl w:val="803A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542F98"/>
    <w:multiLevelType w:val="multilevel"/>
    <w:tmpl w:val="285E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9267A5"/>
    <w:multiLevelType w:val="hybridMultilevel"/>
    <w:tmpl w:val="DA2ED738"/>
    <w:lvl w:ilvl="0" w:tplc="1F9289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EAA7A24"/>
    <w:multiLevelType w:val="hybridMultilevel"/>
    <w:tmpl w:val="2940D3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B87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88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D8B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4B9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BA5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B43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A0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623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0F42F84"/>
    <w:multiLevelType w:val="hybridMultilevel"/>
    <w:tmpl w:val="0CD0D28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2E150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6E4D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6798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70495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70C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321A0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64F2B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4ABA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7839A7"/>
    <w:multiLevelType w:val="hybridMultilevel"/>
    <w:tmpl w:val="EA58D4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01A779A"/>
    <w:multiLevelType w:val="multilevel"/>
    <w:tmpl w:val="4F2CD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4F12DB"/>
    <w:multiLevelType w:val="hybridMultilevel"/>
    <w:tmpl w:val="0D34FF42"/>
    <w:lvl w:ilvl="0" w:tplc="2318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A0D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222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94FD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4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5EE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367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7C8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24C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8B50172"/>
    <w:multiLevelType w:val="multilevel"/>
    <w:tmpl w:val="385A5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D01767"/>
    <w:multiLevelType w:val="multilevel"/>
    <w:tmpl w:val="F81AC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BA24ADA"/>
    <w:multiLevelType w:val="hybridMultilevel"/>
    <w:tmpl w:val="9CD0804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>
    <w:nsid w:val="7BF83389"/>
    <w:multiLevelType w:val="hybridMultilevel"/>
    <w:tmpl w:val="7EEA4B7A"/>
    <w:lvl w:ilvl="0" w:tplc="DDC695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ED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2E65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C85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4EF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60D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10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CE1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C6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9"/>
  </w:num>
  <w:num w:numId="3">
    <w:abstractNumId w:val="36"/>
  </w:num>
  <w:num w:numId="4">
    <w:abstractNumId w:val="28"/>
  </w:num>
  <w:num w:numId="5">
    <w:abstractNumId w:val="33"/>
  </w:num>
  <w:num w:numId="6">
    <w:abstractNumId w:val="11"/>
  </w:num>
  <w:num w:numId="7">
    <w:abstractNumId w:val="2"/>
  </w:num>
  <w:num w:numId="8">
    <w:abstractNumId w:val="10"/>
  </w:num>
  <w:num w:numId="9">
    <w:abstractNumId w:val="31"/>
  </w:num>
  <w:num w:numId="10">
    <w:abstractNumId w:val="29"/>
  </w:num>
  <w:num w:numId="11">
    <w:abstractNumId w:val="12"/>
  </w:num>
  <w:num w:numId="12">
    <w:abstractNumId w:val="24"/>
  </w:num>
  <w:num w:numId="13">
    <w:abstractNumId w:val="30"/>
  </w:num>
  <w:num w:numId="14">
    <w:abstractNumId w:val="5"/>
  </w:num>
  <w:num w:numId="15">
    <w:abstractNumId w:val="13"/>
  </w:num>
  <w:num w:numId="16">
    <w:abstractNumId w:val="35"/>
  </w:num>
  <w:num w:numId="17">
    <w:abstractNumId w:val="17"/>
  </w:num>
  <w:num w:numId="18">
    <w:abstractNumId w:val="9"/>
  </w:num>
  <w:num w:numId="19">
    <w:abstractNumId w:val="4"/>
  </w:num>
  <w:num w:numId="20">
    <w:abstractNumId w:val="34"/>
  </w:num>
  <w:num w:numId="21">
    <w:abstractNumId w:val="14"/>
  </w:num>
  <w:num w:numId="22">
    <w:abstractNumId w:val="1"/>
  </w:num>
  <w:num w:numId="23">
    <w:abstractNumId w:val="23"/>
  </w:num>
  <w:num w:numId="24">
    <w:abstractNumId w:val="20"/>
  </w:num>
  <w:num w:numId="25">
    <w:abstractNumId w:val="22"/>
  </w:num>
  <w:num w:numId="26">
    <w:abstractNumId w:val="6"/>
  </w:num>
  <w:num w:numId="27">
    <w:abstractNumId w:val="3"/>
  </w:num>
  <w:num w:numId="28">
    <w:abstractNumId w:val="8"/>
  </w:num>
  <w:num w:numId="29">
    <w:abstractNumId w:val="27"/>
  </w:num>
  <w:num w:numId="30">
    <w:abstractNumId w:val="26"/>
  </w:num>
  <w:num w:numId="31">
    <w:abstractNumId w:val="16"/>
  </w:num>
  <w:num w:numId="32">
    <w:abstractNumId w:val="0"/>
  </w:num>
  <w:num w:numId="33">
    <w:abstractNumId w:val="32"/>
  </w:num>
  <w:num w:numId="34">
    <w:abstractNumId w:val="15"/>
  </w:num>
  <w:num w:numId="35">
    <w:abstractNumId w:val="18"/>
  </w:num>
  <w:num w:numId="36">
    <w:abstractNumId w:val="37"/>
  </w:num>
  <w:num w:numId="37">
    <w:abstractNumId w:val="21"/>
  </w:num>
  <w:num w:numId="3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4B6"/>
    <w:rsid w:val="000024A4"/>
    <w:rsid w:val="000059BB"/>
    <w:rsid w:val="0002205D"/>
    <w:rsid w:val="00022CCA"/>
    <w:rsid w:val="00025582"/>
    <w:rsid w:val="0002581A"/>
    <w:rsid w:val="000259A6"/>
    <w:rsid w:val="00030264"/>
    <w:rsid w:val="00042DEB"/>
    <w:rsid w:val="00043D9B"/>
    <w:rsid w:val="00070E65"/>
    <w:rsid w:val="00094BDC"/>
    <w:rsid w:val="00094FD3"/>
    <w:rsid w:val="00097025"/>
    <w:rsid w:val="000A14F6"/>
    <w:rsid w:val="000A281E"/>
    <w:rsid w:val="000B3332"/>
    <w:rsid w:val="000B4883"/>
    <w:rsid w:val="000D42B9"/>
    <w:rsid w:val="000D6EE8"/>
    <w:rsid w:val="000E6EB9"/>
    <w:rsid w:val="00116FB1"/>
    <w:rsid w:val="00121537"/>
    <w:rsid w:val="0012162F"/>
    <w:rsid w:val="00127ED8"/>
    <w:rsid w:val="00130681"/>
    <w:rsid w:val="00150CCE"/>
    <w:rsid w:val="00174F89"/>
    <w:rsid w:val="00191683"/>
    <w:rsid w:val="001C5443"/>
    <w:rsid w:val="001D0357"/>
    <w:rsid w:val="001D4898"/>
    <w:rsid w:val="001D68E1"/>
    <w:rsid w:val="001E0BAF"/>
    <w:rsid w:val="001E1B70"/>
    <w:rsid w:val="001E1D64"/>
    <w:rsid w:val="001E7753"/>
    <w:rsid w:val="001F2A6E"/>
    <w:rsid w:val="001F5480"/>
    <w:rsid w:val="001F66B2"/>
    <w:rsid w:val="002016EB"/>
    <w:rsid w:val="00201787"/>
    <w:rsid w:val="002018E8"/>
    <w:rsid w:val="002030AB"/>
    <w:rsid w:val="002142F5"/>
    <w:rsid w:val="0021726E"/>
    <w:rsid w:val="00220829"/>
    <w:rsid w:val="002349DC"/>
    <w:rsid w:val="00255EE1"/>
    <w:rsid w:val="00260C7C"/>
    <w:rsid w:val="00264C9E"/>
    <w:rsid w:val="002829BA"/>
    <w:rsid w:val="002842BB"/>
    <w:rsid w:val="00294A3F"/>
    <w:rsid w:val="002A0036"/>
    <w:rsid w:val="002A3240"/>
    <w:rsid w:val="002B34FD"/>
    <w:rsid w:val="002C6A56"/>
    <w:rsid w:val="002D1156"/>
    <w:rsid w:val="002D2E5B"/>
    <w:rsid w:val="002E2010"/>
    <w:rsid w:val="002F6A5B"/>
    <w:rsid w:val="00305900"/>
    <w:rsid w:val="0031542E"/>
    <w:rsid w:val="00320407"/>
    <w:rsid w:val="003221B2"/>
    <w:rsid w:val="003253AD"/>
    <w:rsid w:val="00331783"/>
    <w:rsid w:val="00337EC1"/>
    <w:rsid w:val="003412A6"/>
    <w:rsid w:val="0034254B"/>
    <w:rsid w:val="00344B6F"/>
    <w:rsid w:val="00353362"/>
    <w:rsid w:val="00353AFC"/>
    <w:rsid w:val="00367326"/>
    <w:rsid w:val="00385807"/>
    <w:rsid w:val="003A3559"/>
    <w:rsid w:val="003A53F9"/>
    <w:rsid w:val="003A6866"/>
    <w:rsid w:val="003B63FB"/>
    <w:rsid w:val="003C2438"/>
    <w:rsid w:val="003D303A"/>
    <w:rsid w:val="00414ABC"/>
    <w:rsid w:val="00432463"/>
    <w:rsid w:val="004350C9"/>
    <w:rsid w:val="0043641A"/>
    <w:rsid w:val="0044293D"/>
    <w:rsid w:val="004440FA"/>
    <w:rsid w:val="0044452B"/>
    <w:rsid w:val="00445018"/>
    <w:rsid w:val="0045126E"/>
    <w:rsid w:val="00455FCD"/>
    <w:rsid w:val="004613BC"/>
    <w:rsid w:val="00471B4A"/>
    <w:rsid w:val="00475AD5"/>
    <w:rsid w:val="0047668A"/>
    <w:rsid w:val="00486713"/>
    <w:rsid w:val="00495B57"/>
    <w:rsid w:val="00497F5B"/>
    <w:rsid w:val="004A544C"/>
    <w:rsid w:val="004A758F"/>
    <w:rsid w:val="004B0AFE"/>
    <w:rsid w:val="004B7D38"/>
    <w:rsid w:val="004E6288"/>
    <w:rsid w:val="00504EC1"/>
    <w:rsid w:val="00505C47"/>
    <w:rsid w:val="00514AF7"/>
    <w:rsid w:val="00520730"/>
    <w:rsid w:val="00523BD1"/>
    <w:rsid w:val="00542D2C"/>
    <w:rsid w:val="00543564"/>
    <w:rsid w:val="0057531F"/>
    <w:rsid w:val="005809EB"/>
    <w:rsid w:val="00595198"/>
    <w:rsid w:val="00596701"/>
    <w:rsid w:val="005B3AAE"/>
    <w:rsid w:val="005B3D0B"/>
    <w:rsid w:val="005C6C67"/>
    <w:rsid w:val="005D5592"/>
    <w:rsid w:val="005F61CA"/>
    <w:rsid w:val="00606C84"/>
    <w:rsid w:val="00606FF0"/>
    <w:rsid w:val="00613D0A"/>
    <w:rsid w:val="00623B2B"/>
    <w:rsid w:val="0062407C"/>
    <w:rsid w:val="0062719D"/>
    <w:rsid w:val="00627A80"/>
    <w:rsid w:val="00632A81"/>
    <w:rsid w:val="006335A4"/>
    <w:rsid w:val="00644139"/>
    <w:rsid w:val="00650F42"/>
    <w:rsid w:val="00683EE7"/>
    <w:rsid w:val="00690ACA"/>
    <w:rsid w:val="00692ACE"/>
    <w:rsid w:val="0069489A"/>
    <w:rsid w:val="006B512E"/>
    <w:rsid w:val="006B6473"/>
    <w:rsid w:val="006C081D"/>
    <w:rsid w:val="006C71C2"/>
    <w:rsid w:val="006E505F"/>
    <w:rsid w:val="00732B03"/>
    <w:rsid w:val="00742B2F"/>
    <w:rsid w:val="00746B7D"/>
    <w:rsid w:val="00763804"/>
    <w:rsid w:val="007656C3"/>
    <w:rsid w:val="00771079"/>
    <w:rsid w:val="00774D59"/>
    <w:rsid w:val="00782B0C"/>
    <w:rsid w:val="0078486A"/>
    <w:rsid w:val="007941BE"/>
    <w:rsid w:val="007A0F2D"/>
    <w:rsid w:val="007A24D3"/>
    <w:rsid w:val="007A61FA"/>
    <w:rsid w:val="007B4992"/>
    <w:rsid w:val="007E0BA5"/>
    <w:rsid w:val="007F1596"/>
    <w:rsid w:val="007F7E8E"/>
    <w:rsid w:val="008175CB"/>
    <w:rsid w:val="00834976"/>
    <w:rsid w:val="00841176"/>
    <w:rsid w:val="00844090"/>
    <w:rsid w:val="00844BFD"/>
    <w:rsid w:val="00855071"/>
    <w:rsid w:val="00861DC8"/>
    <w:rsid w:val="0086288A"/>
    <w:rsid w:val="00864D2A"/>
    <w:rsid w:val="0087073A"/>
    <w:rsid w:val="00873BF2"/>
    <w:rsid w:val="00875914"/>
    <w:rsid w:val="008D7AEE"/>
    <w:rsid w:val="00920F01"/>
    <w:rsid w:val="00931E8F"/>
    <w:rsid w:val="00931FE3"/>
    <w:rsid w:val="00937696"/>
    <w:rsid w:val="009436AB"/>
    <w:rsid w:val="00951A3A"/>
    <w:rsid w:val="009542CC"/>
    <w:rsid w:val="00966B4A"/>
    <w:rsid w:val="0097003A"/>
    <w:rsid w:val="00971DEC"/>
    <w:rsid w:val="009752EC"/>
    <w:rsid w:val="009C7573"/>
    <w:rsid w:val="009D2381"/>
    <w:rsid w:val="009D271C"/>
    <w:rsid w:val="009E65A6"/>
    <w:rsid w:val="009F3C97"/>
    <w:rsid w:val="009F4AE8"/>
    <w:rsid w:val="00A072ED"/>
    <w:rsid w:val="00A22EE3"/>
    <w:rsid w:val="00A24F99"/>
    <w:rsid w:val="00A26626"/>
    <w:rsid w:val="00A35572"/>
    <w:rsid w:val="00A360FD"/>
    <w:rsid w:val="00A4007B"/>
    <w:rsid w:val="00A42726"/>
    <w:rsid w:val="00A43865"/>
    <w:rsid w:val="00A65D1A"/>
    <w:rsid w:val="00A663AA"/>
    <w:rsid w:val="00A73D37"/>
    <w:rsid w:val="00A74F94"/>
    <w:rsid w:val="00A8353F"/>
    <w:rsid w:val="00A845FE"/>
    <w:rsid w:val="00A8489A"/>
    <w:rsid w:val="00AC158F"/>
    <w:rsid w:val="00AC6348"/>
    <w:rsid w:val="00AD21B8"/>
    <w:rsid w:val="00AF5985"/>
    <w:rsid w:val="00B027C6"/>
    <w:rsid w:val="00B05D42"/>
    <w:rsid w:val="00B205AE"/>
    <w:rsid w:val="00B31F3C"/>
    <w:rsid w:val="00B4326C"/>
    <w:rsid w:val="00B53DA6"/>
    <w:rsid w:val="00B81F39"/>
    <w:rsid w:val="00B87C59"/>
    <w:rsid w:val="00B9383A"/>
    <w:rsid w:val="00B97B42"/>
    <w:rsid w:val="00BA2B3A"/>
    <w:rsid w:val="00BA5020"/>
    <w:rsid w:val="00BB0BF6"/>
    <w:rsid w:val="00BB4E85"/>
    <w:rsid w:val="00BC0F71"/>
    <w:rsid w:val="00BD1BCE"/>
    <w:rsid w:val="00BE3AE4"/>
    <w:rsid w:val="00BE7D8B"/>
    <w:rsid w:val="00BF5E07"/>
    <w:rsid w:val="00BF6838"/>
    <w:rsid w:val="00C0371A"/>
    <w:rsid w:val="00C04F66"/>
    <w:rsid w:val="00C05812"/>
    <w:rsid w:val="00C06A0F"/>
    <w:rsid w:val="00C12D23"/>
    <w:rsid w:val="00C15BB7"/>
    <w:rsid w:val="00C45257"/>
    <w:rsid w:val="00C6369D"/>
    <w:rsid w:val="00C6401E"/>
    <w:rsid w:val="00C66446"/>
    <w:rsid w:val="00C72418"/>
    <w:rsid w:val="00C744B7"/>
    <w:rsid w:val="00C777D6"/>
    <w:rsid w:val="00C83D75"/>
    <w:rsid w:val="00CA0A1B"/>
    <w:rsid w:val="00CA1420"/>
    <w:rsid w:val="00CA74B6"/>
    <w:rsid w:val="00CB1B05"/>
    <w:rsid w:val="00CD0654"/>
    <w:rsid w:val="00CD16A7"/>
    <w:rsid w:val="00CD3C22"/>
    <w:rsid w:val="00CD77E3"/>
    <w:rsid w:val="00CE7675"/>
    <w:rsid w:val="00CF357F"/>
    <w:rsid w:val="00D02E41"/>
    <w:rsid w:val="00D1066F"/>
    <w:rsid w:val="00D2624D"/>
    <w:rsid w:val="00D264E0"/>
    <w:rsid w:val="00D27C79"/>
    <w:rsid w:val="00D3643F"/>
    <w:rsid w:val="00D41D24"/>
    <w:rsid w:val="00D5757C"/>
    <w:rsid w:val="00D60B34"/>
    <w:rsid w:val="00D6281D"/>
    <w:rsid w:val="00D6487C"/>
    <w:rsid w:val="00D85CA6"/>
    <w:rsid w:val="00D8663A"/>
    <w:rsid w:val="00D904FB"/>
    <w:rsid w:val="00DA0E96"/>
    <w:rsid w:val="00DD276B"/>
    <w:rsid w:val="00DD7369"/>
    <w:rsid w:val="00DE55CE"/>
    <w:rsid w:val="00E120BD"/>
    <w:rsid w:val="00E13936"/>
    <w:rsid w:val="00E30D50"/>
    <w:rsid w:val="00E67C25"/>
    <w:rsid w:val="00E764B0"/>
    <w:rsid w:val="00E77098"/>
    <w:rsid w:val="00EB77AF"/>
    <w:rsid w:val="00ED0D1E"/>
    <w:rsid w:val="00EE664B"/>
    <w:rsid w:val="00F10739"/>
    <w:rsid w:val="00F1616A"/>
    <w:rsid w:val="00F17F7E"/>
    <w:rsid w:val="00F2084D"/>
    <w:rsid w:val="00F21B8D"/>
    <w:rsid w:val="00F413BA"/>
    <w:rsid w:val="00F42A81"/>
    <w:rsid w:val="00F457BA"/>
    <w:rsid w:val="00F5217A"/>
    <w:rsid w:val="00F569ED"/>
    <w:rsid w:val="00F663EB"/>
    <w:rsid w:val="00F7028A"/>
    <w:rsid w:val="00F71DD7"/>
    <w:rsid w:val="00F958BE"/>
    <w:rsid w:val="00F971DB"/>
    <w:rsid w:val="00FC5E38"/>
    <w:rsid w:val="00FD47CC"/>
    <w:rsid w:val="00FE2D7D"/>
    <w:rsid w:val="00FE5FCD"/>
    <w:rsid w:val="00FE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3052]"/>
    </o:shapedefaults>
    <o:shapelayout v:ext="edit">
      <o:idmap v:ext="edit" data="1"/>
      <o:rules v:ext="edit">
        <o:r id="V:Rule78" type="connector" idref="#_x0000_s1200"/>
        <o:r id="V:Rule110" type="connector" idref="#_x0000_s11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4B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4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4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38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3804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638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3804"/>
    <w:rPr>
      <w:rFonts w:eastAsia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B33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B3332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A24D3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unhideWhenUsed/>
    <w:rsid w:val="00864D2A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971DEC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971DEC"/>
    <w:rPr>
      <w:rFonts w:eastAsia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71DEC"/>
    <w:rPr>
      <w:vertAlign w:val="superscript"/>
    </w:rPr>
  </w:style>
  <w:style w:type="character" w:styleId="af0">
    <w:name w:val="Strong"/>
    <w:basedOn w:val="a0"/>
    <w:uiPriority w:val="22"/>
    <w:qFormat/>
    <w:rsid w:val="00606C84"/>
    <w:rPr>
      <w:b/>
      <w:bCs/>
    </w:rPr>
  </w:style>
  <w:style w:type="paragraph" w:customStyle="1" w:styleId="marker-quote3">
    <w:name w:val="marker-quote3"/>
    <w:basedOn w:val="a"/>
    <w:rsid w:val="00B9383A"/>
    <w:pPr>
      <w:spacing w:before="100" w:beforeAutospacing="1" w:after="100" w:afterAutospacing="1"/>
    </w:pPr>
  </w:style>
  <w:style w:type="character" w:styleId="af1">
    <w:name w:val="FollowedHyperlink"/>
    <w:basedOn w:val="a0"/>
    <w:uiPriority w:val="99"/>
    <w:semiHidden/>
    <w:unhideWhenUsed/>
    <w:rsid w:val="00C6369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5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9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078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7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ege.ru/gia-po-russkomu-jazyku/55850-podgotovka-k-itogovomu-sobesedovaniyu-zadaniya-1-2-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4ege.ru/gia-po-russkomu-jazyku/55850-podgotovka-k-itogovomu-sobesedovaniyu-zadaniya-1-2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221CA-F658-4787-97A3-F1B43E42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4</Pages>
  <Words>1046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218</cp:revision>
  <dcterms:created xsi:type="dcterms:W3CDTF">2018-01-03T15:21:00Z</dcterms:created>
  <dcterms:modified xsi:type="dcterms:W3CDTF">2018-02-10T07:47:00Z</dcterms:modified>
</cp:coreProperties>
</file>