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BF" w:rsidRPr="00240979" w:rsidRDefault="000F76BF" w:rsidP="00240979">
      <w:pPr>
        <w:pStyle w:val="a3"/>
        <w:spacing w:before="0" w:beforeAutospacing="0" w:after="0" w:afterAutospacing="0" w:line="220" w:lineRule="atLeast"/>
        <w:jc w:val="both"/>
        <w:rPr>
          <w:color w:val="000000"/>
        </w:rPr>
      </w:pPr>
      <w:r w:rsidRPr="00240979">
        <w:rPr>
          <w:b/>
          <w:bCs/>
          <w:color w:val="000000"/>
        </w:rPr>
        <w:t>Методика «Запомни и расставь точки»</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С помощью данной методики оценивается объем внимания ребенка. Для этого используется </w:t>
      </w:r>
      <w:proofErr w:type="spellStart"/>
      <w:r w:rsidRPr="00240979">
        <w:rPr>
          <w:color w:val="000000"/>
        </w:rPr>
        <w:t>стимульный</w:t>
      </w:r>
      <w:proofErr w:type="spellEnd"/>
      <w:r w:rsidRPr="00240979">
        <w:rPr>
          <w:color w:val="000000"/>
        </w:rPr>
        <w:t xml:space="preserve">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Перед началом эксперимента ребенок получает следующую инструкцию: «Сейчас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0F76BF" w:rsidRPr="00240979" w:rsidRDefault="000F76BF" w:rsidP="00240979">
      <w:pPr>
        <w:pStyle w:val="a3"/>
        <w:spacing w:before="0" w:beforeAutospacing="0" w:after="0" w:afterAutospacing="0" w:line="220" w:lineRule="atLeast"/>
        <w:jc w:val="both"/>
        <w:rPr>
          <w:color w:val="000000"/>
        </w:rPr>
      </w:pPr>
      <w:proofErr w:type="gramStart"/>
      <w:r w:rsidRPr="00240979">
        <w:rPr>
          <w:color w:val="000000"/>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w:t>
      </w:r>
      <w:proofErr w:type="gramEnd"/>
    </w:p>
    <w:p w:rsidR="000F76BF" w:rsidRPr="00240979" w:rsidRDefault="000F76BF" w:rsidP="00240979">
      <w:pPr>
        <w:pStyle w:val="a3"/>
        <w:spacing w:before="0" w:beforeAutospacing="0" w:after="0" w:afterAutospacing="0" w:line="220" w:lineRule="atLeast"/>
        <w:jc w:val="both"/>
        <w:rPr>
          <w:color w:val="000000"/>
        </w:rPr>
      </w:pPr>
      <w:r w:rsidRPr="00240979">
        <w:rPr>
          <w:b/>
          <w:bCs/>
          <w:color w:val="000000"/>
        </w:rPr>
        <w:t>Оценка результатов</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Объемом внимания ребенка считается максимальное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Результаты эксперимента оцениваются в баллах следующим образом:</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10 баллов — ребенок правильно за отведенное время воспроизвел на карточке 6 и более точек.</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8-9 баллов — ребенок безошибочно воспроизвел на карточке от 4 до 5 точек.</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6-7 баллов — ребенок правильно восстановил по памяти от 3 до 4 точек.</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4-5 баллов — ребенок правильно воспроизвел от 2 до 3 точек.</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0-3 балла — ребенок смог правильно воспроизвести на одной карточке не более одной точки.</w:t>
      </w:r>
    </w:p>
    <w:p w:rsidR="000F76BF" w:rsidRPr="00240979" w:rsidRDefault="000F76BF" w:rsidP="00240979">
      <w:pPr>
        <w:pStyle w:val="a3"/>
        <w:spacing w:before="0" w:beforeAutospacing="0" w:after="0" w:afterAutospacing="0" w:line="220" w:lineRule="atLeast"/>
        <w:jc w:val="both"/>
        <w:rPr>
          <w:color w:val="000000"/>
        </w:rPr>
      </w:pPr>
      <w:r w:rsidRPr="00240979">
        <w:rPr>
          <w:b/>
          <w:bCs/>
          <w:color w:val="000000"/>
        </w:rPr>
        <w:t>Выводы об уровне развития</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10 баллов — очень </w:t>
      </w:r>
      <w:proofErr w:type="gramStart"/>
      <w:r w:rsidRPr="00240979">
        <w:rPr>
          <w:color w:val="000000"/>
        </w:rPr>
        <w:t>высокий</w:t>
      </w:r>
      <w:proofErr w:type="gramEnd"/>
      <w:r w:rsidRPr="00240979">
        <w:rPr>
          <w:color w:val="000000"/>
        </w:rPr>
        <w:t>.</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8-9 баллов — </w:t>
      </w:r>
      <w:proofErr w:type="gramStart"/>
      <w:r w:rsidRPr="00240979">
        <w:rPr>
          <w:color w:val="000000"/>
        </w:rPr>
        <w:t>высокий</w:t>
      </w:r>
      <w:proofErr w:type="gramEnd"/>
      <w:r w:rsidRPr="00240979">
        <w:rPr>
          <w:color w:val="000000"/>
        </w:rPr>
        <w:t>.</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6-7 баллов — </w:t>
      </w:r>
      <w:proofErr w:type="gramStart"/>
      <w:r w:rsidRPr="00240979">
        <w:rPr>
          <w:color w:val="000000"/>
        </w:rPr>
        <w:t>средний</w:t>
      </w:r>
      <w:proofErr w:type="gramEnd"/>
      <w:r w:rsidRPr="00240979">
        <w:rPr>
          <w:color w:val="000000"/>
        </w:rPr>
        <w:t>.</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4-5 баллов — </w:t>
      </w:r>
      <w:proofErr w:type="gramStart"/>
      <w:r w:rsidRPr="00240979">
        <w:rPr>
          <w:color w:val="000000"/>
        </w:rPr>
        <w:t>низкий</w:t>
      </w:r>
      <w:proofErr w:type="gramEnd"/>
      <w:r w:rsidRPr="00240979">
        <w:rPr>
          <w:color w:val="000000"/>
        </w:rPr>
        <w:t>.</w:t>
      </w: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 xml:space="preserve">0-3 балла — очень </w:t>
      </w:r>
      <w:proofErr w:type="gramStart"/>
      <w:r w:rsidRPr="00240979">
        <w:rPr>
          <w:color w:val="000000"/>
        </w:rPr>
        <w:t>низкий</w:t>
      </w:r>
      <w:proofErr w:type="gramEnd"/>
      <w:r w:rsidRPr="00240979">
        <w:rPr>
          <w:color w:val="000000"/>
        </w:rPr>
        <w:t>.</w:t>
      </w:r>
    </w:p>
    <w:p w:rsidR="000F76BF" w:rsidRPr="00240979" w:rsidRDefault="000F76BF" w:rsidP="00240979">
      <w:pPr>
        <w:pStyle w:val="a3"/>
        <w:spacing w:before="0" w:beforeAutospacing="0" w:after="0" w:afterAutospacing="0" w:line="220" w:lineRule="atLeast"/>
        <w:jc w:val="both"/>
        <w:rPr>
          <w:color w:val="000000"/>
        </w:rPr>
      </w:pPr>
      <w:proofErr w:type="spellStart"/>
      <w:r w:rsidRPr="00240979">
        <w:rPr>
          <w:b/>
          <w:bCs/>
          <w:color w:val="000000"/>
        </w:rPr>
        <w:t>Стимульный</w:t>
      </w:r>
      <w:proofErr w:type="spellEnd"/>
      <w:r w:rsidRPr="00240979">
        <w:rPr>
          <w:b/>
          <w:bCs/>
          <w:color w:val="000000"/>
        </w:rPr>
        <w:t xml:space="preserve"> материал к заданию «Запомни и расставь точки».</w:t>
      </w:r>
    </w:p>
    <w:p w:rsidR="000F76BF" w:rsidRPr="00240979" w:rsidRDefault="000F76BF" w:rsidP="00240979">
      <w:pPr>
        <w:pStyle w:val="a3"/>
        <w:spacing w:before="0" w:beforeAutospacing="0" w:after="0" w:afterAutospacing="0" w:line="220" w:lineRule="atLeast"/>
        <w:jc w:val="both"/>
        <w:rPr>
          <w:color w:val="000000"/>
        </w:rPr>
      </w:pPr>
      <w:r w:rsidRPr="00240979">
        <w:rPr>
          <w:noProof/>
          <w:color w:val="000000"/>
        </w:rPr>
        <w:drawing>
          <wp:inline distT="0" distB="0" distL="0" distR="0">
            <wp:extent cx="2654046" cy="1543050"/>
            <wp:effectExtent l="19050" t="0" r="0" b="0"/>
            <wp:docPr id="2" name="Рисунок 2" descr="http://doc4web.ru/uploads/files/93/94506/hello_html_4860c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93/94506/hello_html_4860c389.png"/>
                    <pic:cNvPicPr>
                      <a:picLocks noChangeAspect="1" noChangeArrowheads="1"/>
                    </pic:cNvPicPr>
                  </pic:nvPicPr>
                  <pic:blipFill>
                    <a:blip r:embed="rId6"/>
                    <a:srcRect/>
                    <a:stretch>
                      <a:fillRect/>
                    </a:stretch>
                  </pic:blipFill>
                  <pic:spPr bwMode="auto">
                    <a:xfrm>
                      <a:off x="0" y="0"/>
                      <a:ext cx="2654046" cy="1543050"/>
                    </a:xfrm>
                    <a:prstGeom prst="rect">
                      <a:avLst/>
                    </a:prstGeom>
                    <a:noFill/>
                    <a:ln w="9525">
                      <a:noFill/>
                      <a:miter lim="800000"/>
                      <a:headEnd/>
                      <a:tailEnd/>
                    </a:ln>
                  </pic:spPr>
                </pic:pic>
              </a:graphicData>
            </a:graphic>
          </wp:inline>
        </w:drawing>
      </w:r>
    </w:p>
    <w:p w:rsidR="000F76BF" w:rsidRPr="00240979" w:rsidRDefault="000F76BF" w:rsidP="00240979">
      <w:pPr>
        <w:pStyle w:val="a3"/>
        <w:spacing w:before="0" w:beforeAutospacing="0" w:after="0" w:afterAutospacing="0" w:line="220" w:lineRule="atLeast"/>
        <w:jc w:val="both"/>
        <w:rPr>
          <w:color w:val="000000"/>
        </w:rPr>
      </w:pPr>
    </w:p>
    <w:p w:rsidR="000F76BF" w:rsidRPr="00240979" w:rsidRDefault="000F76BF" w:rsidP="00240979">
      <w:pPr>
        <w:pStyle w:val="a3"/>
        <w:spacing w:before="0" w:beforeAutospacing="0" w:after="0" w:afterAutospacing="0" w:line="220" w:lineRule="atLeast"/>
        <w:jc w:val="both"/>
        <w:rPr>
          <w:color w:val="000000"/>
        </w:rPr>
      </w:pPr>
      <w:r w:rsidRPr="00240979">
        <w:rPr>
          <w:color w:val="000000"/>
        </w:rPr>
        <w:t>Матрицы к заданию «Запомни и расставь точки».</w:t>
      </w:r>
    </w:p>
    <w:p w:rsidR="000F76BF" w:rsidRPr="00240979" w:rsidRDefault="000F76BF" w:rsidP="00240979">
      <w:pPr>
        <w:pStyle w:val="a3"/>
        <w:spacing w:before="0" w:beforeAutospacing="0" w:after="0" w:afterAutospacing="0" w:line="220" w:lineRule="atLeast"/>
        <w:jc w:val="both"/>
        <w:rPr>
          <w:color w:val="000000"/>
        </w:rPr>
      </w:pPr>
      <w:r w:rsidRPr="00240979">
        <w:rPr>
          <w:noProof/>
          <w:color w:val="000000"/>
        </w:rPr>
        <w:drawing>
          <wp:inline distT="0" distB="0" distL="0" distR="0">
            <wp:extent cx="2266950" cy="1106647"/>
            <wp:effectExtent l="19050" t="0" r="0" b="0"/>
            <wp:docPr id="3" name="Рисунок 3" descr="http://doc4web.ru/uploads/files/93/94506/hello_html_m45193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93/94506/hello_html_m45193255.png"/>
                    <pic:cNvPicPr>
                      <a:picLocks noChangeAspect="1" noChangeArrowheads="1"/>
                    </pic:cNvPicPr>
                  </pic:nvPicPr>
                  <pic:blipFill>
                    <a:blip r:embed="rId7"/>
                    <a:srcRect/>
                    <a:stretch>
                      <a:fillRect/>
                    </a:stretch>
                  </pic:blipFill>
                  <pic:spPr bwMode="auto">
                    <a:xfrm>
                      <a:off x="0" y="0"/>
                      <a:ext cx="2266950" cy="1106647"/>
                    </a:xfrm>
                    <a:prstGeom prst="rect">
                      <a:avLst/>
                    </a:prstGeom>
                    <a:noFill/>
                    <a:ln w="9525">
                      <a:noFill/>
                      <a:miter lim="800000"/>
                      <a:headEnd/>
                      <a:tailEnd/>
                    </a:ln>
                  </pic:spPr>
                </pic:pic>
              </a:graphicData>
            </a:graphic>
          </wp:inline>
        </w:drawing>
      </w:r>
    </w:p>
    <w:p w:rsidR="00240979" w:rsidRPr="00240979" w:rsidRDefault="00AD7929" w:rsidP="00240979">
      <w:pPr>
        <w:spacing w:after="0" w:line="240" w:lineRule="auto"/>
        <w:jc w:val="both"/>
        <w:rPr>
          <w:rFonts w:ascii="Times New Roman" w:hAnsi="Times New Roman" w:cs="Times New Roman"/>
          <w:b/>
          <w:sz w:val="24"/>
          <w:szCs w:val="24"/>
        </w:rPr>
      </w:pPr>
      <w:r w:rsidRPr="00240979">
        <w:rPr>
          <w:rFonts w:ascii="Times New Roman" w:hAnsi="Times New Roman" w:cs="Times New Roman"/>
          <w:sz w:val="24"/>
          <w:szCs w:val="24"/>
        </w:rPr>
        <w:br w:type="page"/>
      </w:r>
      <w:r w:rsidR="00240979" w:rsidRPr="00240979">
        <w:rPr>
          <w:rFonts w:ascii="Times New Roman" w:hAnsi="Times New Roman" w:cs="Times New Roman"/>
          <w:b/>
          <w:sz w:val="24"/>
          <w:szCs w:val="24"/>
        </w:rPr>
        <w:lastRenderedPageBreak/>
        <w:t xml:space="preserve">Методика </w:t>
      </w:r>
      <w:proofErr w:type="spellStart"/>
      <w:r w:rsidR="00240979" w:rsidRPr="00240979">
        <w:rPr>
          <w:rFonts w:ascii="Times New Roman" w:hAnsi="Times New Roman" w:cs="Times New Roman"/>
          <w:b/>
          <w:sz w:val="24"/>
          <w:szCs w:val="24"/>
        </w:rPr>
        <w:t>Шульте</w:t>
      </w:r>
      <w:proofErr w:type="spellEnd"/>
      <w:r w:rsidR="00240979" w:rsidRPr="00240979">
        <w:rPr>
          <w:rFonts w:ascii="Times New Roman" w:hAnsi="Times New Roman" w:cs="Times New Roman"/>
          <w:b/>
          <w:sz w:val="24"/>
          <w:szCs w:val="24"/>
        </w:rPr>
        <w:t xml:space="preserve">. </w:t>
      </w:r>
    </w:p>
    <w:p w:rsidR="00AD7929" w:rsidRPr="00AD7929" w:rsidRDefault="00AD7929" w:rsidP="00240979">
      <w:pPr>
        <w:spacing w:after="0" w:line="240" w:lineRule="auto"/>
        <w:jc w:val="both"/>
        <w:rPr>
          <w:rFonts w:ascii="Times New Roman" w:hAnsi="Times New Roman" w:cs="Times New Roman"/>
          <w:sz w:val="24"/>
          <w:szCs w:val="24"/>
        </w:rPr>
      </w:pPr>
      <w:r w:rsidRPr="00AD7929">
        <w:rPr>
          <w:rFonts w:ascii="Times New Roman" w:eastAsia="Times New Roman" w:hAnsi="Times New Roman" w:cs="Times New Roman"/>
          <w:b/>
          <w:bCs/>
          <w:color w:val="000000"/>
          <w:sz w:val="24"/>
          <w:szCs w:val="24"/>
          <w:lang w:eastAsia="ru-RU"/>
        </w:rPr>
        <w:t>Назначение теста</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Определение</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b/>
          <w:bCs/>
          <w:color w:val="000000"/>
          <w:sz w:val="24"/>
          <w:szCs w:val="24"/>
          <w:lang w:eastAsia="ru-RU"/>
        </w:rPr>
        <w:t>устойчивости внимания</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и динамики работоспособности. Используется для обследования лиц разных возрастов.</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Описание теста</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 xml:space="preserve">Испытуемому поочередно предлагается пять </w:t>
      </w:r>
      <w:proofErr w:type="gramStart"/>
      <w:r w:rsidRPr="00AD7929">
        <w:rPr>
          <w:rFonts w:ascii="Times New Roman" w:eastAsia="Times New Roman" w:hAnsi="Times New Roman" w:cs="Times New Roman"/>
          <w:color w:val="000000"/>
          <w:sz w:val="24"/>
          <w:szCs w:val="24"/>
          <w:lang w:eastAsia="ru-RU"/>
        </w:rPr>
        <w:t>таблиц</w:t>
      </w:r>
      <w:proofErr w:type="gramEnd"/>
      <w:r w:rsidRPr="00AD7929">
        <w:rPr>
          <w:rFonts w:ascii="Times New Roman" w:eastAsia="Times New Roman" w:hAnsi="Times New Roman" w:cs="Times New Roman"/>
          <w:color w:val="000000"/>
          <w:sz w:val="24"/>
          <w:szCs w:val="24"/>
          <w:lang w:eastAsia="ru-RU"/>
        </w:rPr>
        <w:t xml:space="preserve"> на которых в произвольном порядке расположены числа от 1 до 25. Испытуемый отыскивает, показывает и называет числа в порядке их возрастания. Проба повторяется с пятью разными таблицами.</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Инструкция к тесту</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Испытуемому предъявляют первую таблицу: «На этой таблице числа от 1 до 25 расположены не по порядку». Затем таблицу закрывают и продолжают: «Покажи и назови все числа по порядку от 1 до 25. Постарайся делать это как можно быстрее и без ошибок». Таблицу открывают и одновременно с началом выполнения задания включают секундомер. Вторая, третья и последующие таблицы предъявляются без всяких инструкций.</w:t>
      </w:r>
    </w:p>
    <w:p w:rsidR="00AD7929" w:rsidRPr="00240979" w:rsidRDefault="00AD7929" w:rsidP="00240979">
      <w:pPr>
        <w:spacing w:after="0" w:line="240" w:lineRule="auto"/>
        <w:jc w:val="both"/>
        <w:rPr>
          <w:rFonts w:ascii="Times New Roman" w:eastAsia="Times New Roman" w:hAnsi="Times New Roman" w:cs="Times New Roman"/>
          <w:b/>
          <w:bCs/>
          <w:color w:val="000000"/>
          <w:sz w:val="24"/>
          <w:szCs w:val="24"/>
          <w:lang w:val="en-US" w:eastAsia="ru-RU"/>
        </w:rPr>
      </w:pPr>
      <w:r w:rsidRPr="00AD7929">
        <w:rPr>
          <w:rFonts w:ascii="Times New Roman" w:eastAsia="Times New Roman" w:hAnsi="Times New Roman" w:cs="Times New Roman"/>
          <w:b/>
          <w:bCs/>
          <w:color w:val="000000"/>
          <w:sz w:val="24"/>
          <w:szCs w:val="24"/>
          <w:lang w:eastAsia="ru-RU"/>
        </w:rPr>
        <w:t xml:space="preserve">Тестовый материал (ПЯТЬ ТАБЛИЦ </w:t>
      </w:r>
      <w:proofErr w:type="gramStart"/>
      <w:r w:rsidRPr="00AD7929">
        <w:rPr>
          <w:rFonts w:ascii="Times New Roman" w:eastAsia="Times New Roman" w:hAnsi="Times New Roman" w:cs="Times New Roman"/>
          <w:b/>
          <w:bCs/>
          <w:color w:val="000000"/>
          <w:sz w:val="24"/>
          <w:szCs w:val="24"/>
          <w:lang w:eastAsia="ru-RU"/>
        </w:rPr>
        <w:t>СМ</w:t>
      </w:r>
      <w:proofErr w:type="gramEnd"/>
      <w:r w:rsidRPr="00AD7929">
        <w:rPr>
          <w:rFonts w:ascii="Times New Roman" w:eastAsia="Times New Roman" w:hAnsi="Times New Roman" w:cs="Times New Roman"/>
          <w:b/>
          <w:bCs/>
          <w:color w:val="000000"/>
          <w:sz w:val="24"/>
          <w:szCs w:val="24"/>
          <w:lang w:eastAsia="ru-RU"/>
        </w:rPr>
        <w:t>. НИЖЕ)</w:t>
      </w:r>
    </w:p>
    <w:p w:rsidR="00240979" w:rsidRPr="00AD792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r w:rsidRPr="00240979">
        <w:rPr>
          <w:rFonts w:ascii="Times New Roman" w:eastAsia="Times New Roman" w:hAnsi="Times New Roman" w:cs="Times New Roman"/>
          <w:noProof/>
          <w:color w:val="000000"/>
          <w:sz w:val="24"/>
          <w:szCs w:val="24"/>
          <w:lang w:eastAsia="ru-RU"/>
        </w:rPr>
        <w:drawing>
          <wp:inline distT="0" distB="0" distL="0" distR="0">
            <wp:extent cx="5940425" cy="4416800"/>
            <wp:effectExtent l="19050" t="0" r="3175" b="0"/>
            <wp:docPr id="35" name="Рисунок 35" descr="C:\Documents and Settings\Admin\Рабочий стол\img-LoMi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Рабочий стол\img-LoMiGC.png"/>
                    <pic:cNvPicPr>
                      <a:picLocks noChangeAspect="1" noChangeArrowheads="1"/>
                    </pic:cNvPicPr>
                  </pic:nvPicPr>
                  <pic:blipFill>
                    <a:blip r:embed="rId8"/>
                    <a:srcRect/>
                    <a:stretch>
                      <a:fillRect/>
                    </a:stretch>
                  </pic:blipFill>
                  <pic:spPr bwMode="auto">
                    <a:xfrm>
                      <a:off x="0" y="0"/>
                      <a:ext cx="5940425" cy="4416800"/>
                    </a:xfrm>
                    <a:prstGeom prst="rect">
                      <a:avLst/>
                    </a:prstGeom>
                    <a:noFill/>
                    <a:ln w="9525">
                      <a:noFill/>
                      <a:miter lim="800000"/>
                      <a:headEnd/>
                      <a:tailEnd/>
                    </a:ln>
                  </pic:spPr>
                </pic:pic>
              </a:graphicData>
            </a:graphic>
          </wp:inline>
        </w:drawing>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p>
    <w:p w:rsidR="00AD7929" w:rsidRPr="0024097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r w:rsidRPr="00240979">
        <w:rPr>
          <w:rFonts w:ascii="Times New Roman" w:eastAsia="Times New Roman" w:hAnsi="Times New Roman" w:cs="Times New Roman"/>
          <w:noProof/>
          <w:color w:val="000000"/>
          <w:sz w:val="24"/>
          <w:szCs w:val="24"/>
          <w:lang w:eastAsia="ru-RU"/>
        </w:rPr>
        <w:lastRenderedPageBreak/>
        <w:drawing>
          <wp:inline distT="0" distB="0" distL="0" distR="0">
            <wp:extent cx="5940425" cy="4416800"/>
            <wp:effectExtent l="19050" t="0" r="3175" b="0"/>
            <wp:docPr id="31" name="Рисунок 31" descr="C:\Documents and Settings\Admin\Рабочий стол\img-SKLj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Рабочий стол\img-SKLjPa.png"/>
                    <pic:cNvPicPr>
                      <a:picLocks noChangeAspect="1" noChangeArrowheads="1"/>
                    </pic:cNvPicPr>
                  </pic:nvPicPr>
                  <pic:blipFill>
                    <a:blip r:embed="rId9"/>
                    <a:srcRect/>
                    <a:stretch>
                      <a:fillRect/>
                    </a:stretch>
                  </pic:blipFill>
                  <pic:spPr bwMode="auto">
                    <a:xfrm>
                      <a:off x="0" y="0"/>
                      <a:ext cx="5940425" cy="4416800"/>
                    </a:xfrm>
                    <a:prstGeom prst="rect">
                      <a:avLst/>
                    </a:prstGeom>
                    <a:noFill/>
                    <a:ln w="9525">
                      <a:noFill/>
                      <a:miter lim="800000"/>
                      <a:headEnd/>
                      <a:tailEnd/>
                    </a:ln>
                  </pic:spPr>
                </pic:pic>
              </a:graphicData>
            </a:graphic>
          </wp:inline>
        </w:drawing>
      </w:r>
    </w:p>
    <w:p w:rsidR="00240979" w:rsidRPr="0024097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r w:rsidRPr="00240979">
        <w:rPr>
          <w:rFonts w:ascii="Times New Roman" w:eastAsia="Times New Roman" w:hAnsi="Times New Roman" w:cs="Times New Roman"/>
          <w:noProof/>
          <w:color w:val="000000"/>
          <w:sz w:val="24"/>
          <w:szCs w:val="24"/>
          <w:lang w:eastAsia="ru-RU"/>
        </w:rPr>
        <w:drawing>
          <wp:inline distT="0" distB="0" distL="0" distR="0">
            <wp:extent cx="5940425" cy="4416800"/>
            <wp:effectExtent l="19050" t="0" r="3175" b="0"/>
            <wp:docPr id="32" name="Рисунок 32" descr="C:\Documents and Settings\Admin\Рабочий стол\img-kTdj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Рабочий стол\img-kTdjSR.png"/>
                    <pic:cNvPicPr>
                      <a:picLocks noChangeAspect="1" noChangeArrowheads="1"/>
                    </pic:cNvPicPr>
                  </pic:nvPicPr>
                  <pic:blipFill>
                    <a:blip r:embed="rId10"/>
                    <a:srcRect/>
                    <a:stretch>
                      <a:fillRect/>
                    </a:stretch>
                  </pic:blipFill>
                  <pic:spPr bwMode="auto">
                    <a:xfrm>
                      <a:off x="0" y="0"/>
                      <a:ext cx="5940425" cy="4416800"/>
                    </a:xfrm>
                    <a:prstGeom prst="rect">
                      <a:avLst/>
                    </a:prstGeom>
                    <a:noFill/>
                    <a:ln w="9525">
                      <a:noFill/>
                      <a:miter lim="800000"/>
                      <a:headEnd/>
                      <a:tailEnd/>
                    </a:ln>
                  </pic:spPr>
                </pic:pic>
              </a:graphicData>
            </a:graphic>
          </wp:inline>
        </w:drawing>
      </w:r>
    </w:p>
    <w:p w:rsidR="00240979" w:rsidRPr="0024097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r w:rsidRPr="00240979">
        <w:rPr>
          <w:rFonts w:ascii="Times New Roman" w:eastAsia="Times New Roman" w:hAnsi="Times New Roman" w:cs="Times New Roman"/>
          <w:noProof/>
          <w:color w:val="000000"/>
          <w:sz w:val="24"/>
          <w:szCs w:val="24"/>
          <w:lang w:eastAsia="ru-RU"/>
        </w:rPr>
        <w:lastRenderedPageBreak/>
        <w:drawing>
          <wp:inline distT="0" distB="0" distL="0" distR="0">
            <wp:extent cx="5940425" cy="4416800"/>
            <wp:effectExtent l="19050" t="0" r="3175" b="0"/>
            <wp:docPr id="33" name="Рисунок 33" descr="C:\Documents and Settings\Admin\Рабочий стол\img-mbS_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Admin\Рабочий стол\img-mbS_zB.png"/>
                    <pic:cNvPicPr>
                      <a:picLocks noChangeAspect="1" noChangeArrowheads="1"/>
                    </pic:cNvPicPr>
                  </pic:nvPicPr>
                  <pic:blipFill>
                    <a:blip r:embed="rId11"/>
                    <a:srcRect/>
                    <a:stretch>
                      <a:fillRect/>
                    </a:stretch>
                  </pic:blipFill>
                  <pic:spPr bwMode="auto">
                    <a:xfrm>
                      <a:off x="0" y="0"/>
                      <a:ext cx="5940425" cy="4416800"/>
                    </a:xfrm>
                    <a:prstGeom prst="rect">
                      <a:avLst/>
                    </a:prstGeom>
                    <a:noFill/>
                    <a:ln w="9525">
                      <a:noFill/>
                      <a:miter lim="800000"/>
                      <a:headEnd/>
                      <a:tailEnd/>
                    </a:ln>
                  </pic:spPr>
                </pic:pic>
              </a:graphicData>
            </a:graphic>
          </wp:inline>
        </w:drawing>
      </w:r>
    </w:p>
    <w:p w:rsidR="00240979" w:rsidRPr="00AD792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r w:rsidRPr="00240979">
        <w:rPr>
          <w:rFonts w:ascii="Times New Roman" w:eastAsia="Times New Roman" w:hAnsi="Times New Roman" w:cs="Times New Roman"/>
          <w:noProof/>
          <w:color w:val="000000"/>
          <w:sz w:val="24"/>
          <w:szCs w:val="24"/>
          <w:lang w:eastAsia="ru-RU"/>
        </w:rPr>
        <w:drawing>
          <wp:inline distT="0" distB="0" distL="0" distR="0">
            <wp:extent cx="5940425" cy="4416800"/>
            <wp:effectExtent l="19050" t="0" r="3175" b="0"/>
            <wp:docPr id="34" name="Рисунок 34" descr="C:\Documents and Settings\Admin\Рабочий стол\img-i8Qn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Рабочий стол\img-i8QnZS.png"/>
                    <pic:cNvPicPr>
                      <a:picLocks noChangeAspect="1" noChangeArrowheads="1"/>
                    </pic:cNvPicPr>
                  </pic:nvPicPr>
                  <pic:blipFill>
                    <a:blip r:embed="rId12"/>
                    <a:srcRect/>
                    <a:stretch>
                      <a:fillRect/>
                    </a:stretch>
                  </pic:blipFill>
                  <pic:spPr bwMode="auto">
                    <a:xfrm>
                      <a:off x="0" y="0"/>
                      <a:ext cx="5940425" cy="4416800"/>
                    </a:xfrm>
                    <a:prstGeom prst="rect">
                      <a:avLst/>
                    </a:prstGeom>
                    <a:noFill/>
                    <a:ln w="9525">
                      <a:noFill/>
                      <a:miter lim="800000"/>
                      <a:headEnd/>
                      <a:tailEnd/>
                    </a:ln>
                  </pic:spPr>
                </pic:pic>
              </a:graphicData>
            </a:graphic>
          </wp:inline>
        </w:drawing>
      </w:r>
    </w:p>
    <w:p w:rsidR="00AD7929" w:rsidRPr="00240979" w:rsidRDefault="00AD7929" w:rsidP="00240979">
      <w:pPr>
        <w:spacing w:after="0" w:line="240" w:lineRule="auto"/>
        <w:jc w:val="both"/>
        <w:rPr>
          <w:rFonts w:ascii="Times New Roman" w:eastAsia="Times New Roman" w:hAnsi="Times New Roman" w:cs="Times New Roman"/>
          <w:color w:val="000000"/>
          <w:sz w:val="24"/>
          <w:szCs w:val="24"/>
          <w:lang w:val="en-US" w:eastAsia="ru-RU"/>
        </w:rPr>
      </w:pPr>
    </w:p>
    <w:p w:rsidR="00240979" w:rsidRPr="00AD7929" w:rsidRDefault="00240979" w:rsidP="00240979">
      <w:pPr>
        <w:spacing w:after="0" w:line="240" w:lineRule="auto"/>
        <w:jc w:val="both"/>
        <w:rPr>
          <w:rFonts w:ascii="Times New Roman" w:eastAsia="Times New Roman" w:hAnsi="Times New Roman" w:cs="Times New Roman"/>
          <w:color w:val="000000"/>
          <w:sz w:val="24"/>
          <w:szCs w:val="24"/>
          <w:lang w:val="en-US" w:eastAsia="ru-RU"/>
        </w:rPr>
      </w:pP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lastRenderedPageBreak/>
        <w:t>Обработка и интерпретация результатов теста</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Основной показатель – время выполнения, а так же количество ошибок отдельно по каждой таблице. По результатам выполнения каждой таблицы может быть построена "кривая истощаемости (утомляемости)", отражающая</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b/>
          <w:bCs/>
          <w:color w:val="000000"/>
          <w:sz w:val="24"/>
          <w:szCs w:val="24"/>
          <w:lang w:eastAsia="ru-RU"/>
        </w:rPr>
        <w:t>устойчивость внимания</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и работоспособность в динамике.</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С помощью этого теста можно вычислить еще и такие показатели, как (по</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i/>
          <w:iCs/>
          <w:color w:val="000000"/>
          <w:sz w:val="24"/>
          <w:szCs w:val="24"/>
          <w:lang w:eastAsia="ru-RU"/>
        </w:rPr>
        <w:t>А.Ю.Козыревой</w:t>
      </w:r>
      <w:r w:rsidRPr="00AD7929">
        <w:rPr>
          <w:rFonts w:ascii="Times New Roman" w:eastAsia="Times New Roman" w:hAnsi="Times New Roman" w:cs="Times New Roman"/>
          <w:color w:val="000000"/>
          <w:sz w:val="24"/>
          <w:szCs w:val="24"/>
          <w:lang w:eastAsia="ru-RU"/>
        </w:rPr>
        <w:t>):</w:t>
      </w:r>
    </w:p>
    <w:p w:rsidR="00AD7929" w:rsidRPr="00AD7929" w:rsidRDefault="00AD7929" w:rsidP="0024097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эффективность работы (ЭР),</w:t>
      </w:r>
    </w:p>
    <w:p w:rsidR="00AD7929" w:rsidRPr="00AD7929" w:rsidRDefault="00AD7929" w:rsidP="0024097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степень врабатываемости (ВР),</w:t>
      </w:r>
    </w:p>
    <w:p w:rsidR="00AD7929" w:rsidRPr="00AD7929" w:rsidRDefault="00AD7929" w:rsidP="00240979">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психическая устойчивость (ПУ).</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Эффективность работы</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(ЭР) вычисляется по формуле:</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ЭР = (Т</w:t>
      </w:r>
      <w:proofErr w:type="gramStart"/>
      <w:r w:rsidRPr="00AD7929">
        <w:rPr>
          <w:rFonts w:ascii="Times New Roman" w:eastAsia="Times New Roman" w:hAnsi="Times New Roman" w:cs="Times New Roman"/>
          <w:b/>
          <w:bCs/>
          <w:color w:val="000000"/>
          <w:sz w:val="24"/>
          <w:szCs w:val="24"/>
          <w:vertAlign w:val="subscript"/>
          <w:lang w:eastAsia="ru-RU"/>
        </w:rPr>
        <w:t>1</w:t>
      </w:r>
      <w:proofErr w:type="gramEnd"/>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Т</w:t>
      </w:r>
      <w:r w:rsidRPr="00AD7929">
        <w:rPr>
          <w:rFonts w:ascii="Times New Roman" w:eastAsia="Times New Roman" w:hAnsi="Times New Roman" w:cs="Times New Roman"/>
          <w:b/>
          <w:bCs/>
          <w:color w:val="000000"/>
          <w:sz w:val="24"/>
          <w:szCs w:val="24"/>
          <w:vertAlign w:val="subscript"/>
          <w:lang w:eastAsia="ru-RU"/>
        </w:rPr>
        <w:t>2</w:t>
      </w:r>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Т</w:t>
      </w:r>
      <w:r w:rsidRPr="00AD7929">
        <w:rPr>
          <w:rFonts w:ascii="Times New Roman" w:eastAsia="Times New Roman" w:hAnsi="Times New Roman" w:cs="Times New Roman"/>
          <w:b/>
          <w:bCs/>
          <w:color w:val="000000"/>
          <w:sz w:val="24"/>
          <w:szCs w:val="24"/>
          <w:vertAlign w:val="subscript"/>
          <w:lang w:eastAsia="ru-RU"/>
        </w:rPr>
        <w:t>3</w:t>
      </w:r>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Т</w:t>
      </w:r>
      <w:r w:rsidRPr="00AD7929">
        <w:rPr>
          <w:rFonts w:ascii="Times New Roman" w:eastAsia="Times New Roman" w:hAnsi="Times New Roman" w:cs="Times New Roman"/>
          <w:b/>
          <w:bCs/>
          <w:color w:val="000000"/>
          <w:sz w:val="24"/>
          <w:szCs w:val="24"/>
          <w:vertAlign w:val="subscript"/>
          <w:lang w:eastAsia="ru-RU"/>
        </w:rPr>
        <w:t>4</w:t>
      </w:r>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Т</w:t>
      </w:r>
      <w:r w:rsidRPr="00AD7929">
        <w:rPr>
          <w:rFonts w:ascii="Times New Roman" w:eastAsia="Times New Roman" w:hAnsi="Times New Roman" w:cs="Times New Roman"/>
          <w:b/>
          <w:bCs/>
          <w:color w:val="000000"/>
          <w:sz w:val="24"/>
          <w:szCs w:val="24"/>
          <w:vertAlign w:val="subscript"/>
          <w:lang w:eastAsia="ru-RU"/>
        </w:rPr>
        <w:t>5</w:t>
      </w:r>
      <w:r w:rsidRPr="00AD7929">
        <w:rPr>
          <w:rFonts w:ascii="Times New Roman" w:eastAsia="Times New Roman" w:hAnsi="Times New Roman" w:cs="Times New Roman"/>
          <w:b/>
          <w:bCs/>
          <w:color w:val="000000"/>
          <w:sz w:val="24"/>
          <w:szCs w:val="24"/>
          <w:lang w:eastAsia="ru-RU"/>
        </w:rPr>
        <w:t>) / 5</w:t>
      </w:r>
      <w:r w:rsidRPr="00AD7929">
        <w:rPr>
          <w:rFonts w:ascii="Times New Roman" w:eastAsia="Times New Roman" w:hAnsi="Times New Roman" w:cs="Times New Roman"/>
          <w:color w:val="000000"/>
          <w:sz w:val="24"/>
          <w:szCs w:val="24"/>
          <w:lang w:eastAsia="ru-RU"/>
        </w:rPr>
        <w:t>, где</w:t>
      </w:r>
    </w:p>
    <w:p w:rsidR="00AD7929" w:rsidRPr="00AD7929" w:rsidRDefault="00AD7929" w:rsidP="00240979">
      <w:pPr>
        <w:numPr>
          <w:ilvl w:val="0"/>
          <w:numId w:val="2"/>
        </w:numPr>
        <w:spacing w:after="0" w:line="240" w:lineRule="auto"/>
        <w:jc w:val="both"/>
        <w:rPr>
          <w:rFonts w:ascii="Times New Roman" w:eastAsia="Times New Roman" w:hAnsi="Times New Roman" w:cs="Times New Roman"/>
          <w:color w:val="000000"/>
          <w:sz w:val="24"/>
          <w:szCs w:val="24"/>
          <w:lang w:eastAsia="ru-RU"/>
        </w:rPr>
      </w:pPr>
      <w:proofErr w:type="spellStart"/>
      <w:r w:rsidRPr="00AD7929">
        <w:rPr>
          <w:rFonts w:ascii="Times New Roman" w:eastAsia="Times New Roman" w:hAnsi="Times New Roman" w:cs="Times New Roman"/>
          <w:b/>
          <w:bCs/>
          <w:color w:val="000000"/>
          <w:sz w:val="24"/>
          <w:szCs w:val="24"/>
          <w:lang w:eastAsia="ru-RU"/>
        </w:rPr>
        <w:t>Т</w:t>
      </w:r>
      <w:proofErr w:type="gramStart"/>
      <w:r w:rsidRPr="00AD7929">
        <w:rPr>
          <w:rFonts w:ascii="Times New Roman" w:eastAsia="Times New Roman" w:hAnsi="Times New Roman" w:cs="Times New Roman"/>
          <w:b/>
          <w:bCs/>
          <w:color w:val="000000"/>
          <w:sz w:val="24"/>
          <w:szCs w:val="24"/>
          <w:vertAlign w:val="subscript"/>
          <w:lang w:eastAsia="ru-RU"/>
        </w:rPr>
        <w:t>i</w:t>
      </w:r>
      <w:proofErr w:type="spellEnd"/>
      <w:proofErr w:type="gramEnd"/>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 время работы с i-той таблицей.</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Оценка ЭР (в секундах) производится с учетом возраста испытуемого.</w:t>
      </w:r>
    </w:p>
    <w:tbl>
      <w:tblPr>
        <w:tblW w:w="58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70"/>
        <w:gridCol w:w="1275"/>
        <w:gridCol w:w="810"/>
        <w:gridCol w:w="810"/>
        <w:gridCol w:w="810"/>
        <w:gridCol w:w="1245"/>
      </w:tblGrid>
      <w:tr w:rsidR="00AD7929" w:rsidRPr="00AD7929" w:rsidTr="00AD7929">
        <w:tc>
          <w:tcPr>
            <w:tcW w:w="85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Возраст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5 баллов</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4 балла</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3 балла</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2 балла</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1 балл</w:t>
            </w:r>
          </w:p>
        </w:tc>
      </w:tr>
      <w:tr w:rsidR="00AD7929" w:rsidRPr="00AD7929" w:rsidTr="00AD7929">
        <w:tc>
          <w:tcPr>
            <w:tcW w:w="85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10 лет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45 и меньше</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46-55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56-65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66-75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76 и больше</w:t>
            </w:r>
          </w:p>
        </w:tc>
      </w:tr>
      <w:tr w:rsidR="00AD7929" w:rsidRPr="00AD7929" w:rsidTr="00AD7929">
        <w:tc>
          <w:tcPr>
            <w:tcW w:w="85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11 лет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35 и меньше</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36-45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46-55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56-65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66 и больше</w:t>
            </w:r>
          </w:p>
        </w:tc>
      </w:tr>
      <w:tr w:rsidR="00AD7929" w:rsidRPr="00AD7929" w:rsidTr="00AD7929">
        <w:tc>
          <w:tcPr>
            <w:tcW w:w="85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12 лет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30 и меньше</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31-35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36-45</w:t>
            </w:r>
          </w:p>
        </w:tc>
        <w:tc>
          <w:tcPr>
            <w:tcW w:w="810"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46-55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56 и больше</w:t>
            </w:r>
          </w:p>
        </w:tc>
      </w:tr>
    </w:tbl>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Степень врабатываемости</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(ВР) вычисляется по формуле:</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ВР= Т</w:t>
      </w:r>
      <w:proofErr w:type="gramStart"/>
      <w:r w:rsidRPr="00AD7929">
        <w:rPr>
          <w:rFonts w:ascii="Times New Roman" w:eastAsia="Times New Roman" w:hAnsi="Times New Roman" w:cs="Times New Roman"/>
          <w:b/>
          <w:bCs/>
          <w:color w:val="000000"/>
          <w:sz w:val="24"/>
          <w:szCs w:val="24"/>
          <w:vertAlign w:val="subscript"/>
          <w:lang w:eastAsia="ru-RU"/>
        </w:rPr>
        <w:t>1</w:t>
      </w:r>
      <w:proofErr w:type="gramEnd"/>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ЭР</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Результат меньше 1,0 – показатель хорошей врабатываемости, соответственно, чем выше 1,0 данный показатель, тем больше испытуемому требуется подготовка к основной работе.</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Психическая устойчивость</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(выносливость) вычисляется по формуле:</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ПУ= Т</w:t>
      </w:r>
      <w:proofErr w:type="gramStart"/>
      <w:r w:rsidRPr="00AD7929">
        <w:rPr>
          <w:rFonts w:ascii="Times New Roman" w:eastAsia="Times New Roman" w:hAnsi="Times New Roman" w:cs="Times New Roman"/>
          <w:b/>
          <w:bCs/>
          <w:color w:val="000000"/>
          <w:sz w:val="24"/>
          <w:szCs w:val="24"/>
          <w:vertAlign w:val="subscript"/>
          <w:lang w:eastAsia="ru-RU"/>
        </w:rPr>
        <w:t>4</w:t>
      </w:r>
      <w:proofErr w:type="gramEnd"/>
      <w:r w:rsidRPr="00240979">
        <w:rPr>
          <w:rFonts w:ascii="Times New Roman" w:eastAsia="Times New Roman" w:hAnsi="Times New Roman" w:cs="Times New Roman"/>
          <w:b/>
          <w:bCs/>
          <w:color w:val="000000"/>
          <w:sz w:val="24"/>
          <w:szCs w:val="24"/>
          <w:lang w:eastAsia="ru-RU"/>
        </w:rPr>
        <w:t> </w:t>
      </w:r>
      <w:r w:rsidRPr="00AD7929">
        <w:rPr>
          <w:rFonts w:ascii="Times New Roman" w:eastAsia="Times New Roman" w:hAnsi="Times New Roman" w:cs="Times New Roman"/>
          <w:b/>
          <w:bCs/>
          <w:color w:val="000000"/>
          <w:sz w:val="24"/>
          <w:szCs w:val="24"/>
          <w:lang w:eastAsia="ru-RU"/>
        </w:rPr>
        <w:t>/ ЭР</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color w:val="000000"/>
          <w:sz w:val="24"/>
          <w:szCs w:val="24"/>
          <w:lang w:eastAsia="ru-RU"/>
        </w:rPr>
        <w:t>Показатель результата меньше 1,0 говорит о хорошей психической устойчивости, соответственно, чем выше данный показатель, тем хуже психическая устойчивость испытуемого к выполнению заданий.</w:t>
      </w:r>
    </w:p>
    <w:p w:rsidR="00AD7929" w:rsidRPr="00AD7929" w:rsidRDefault="00AD7929" w:rsidP="00240979">
      <w:pPr>
        <w:spacing w:after="0" w:line="240" w:lineRule="auto"/>
        <w:jc w:val="both"/>
        <w:rPr>
          <w:rFonts w:ascii="Times New Roman" w:eastAsia="Times New Roman" w:hAnsi="Times New Roman" w:cs="Times New Roman"/>
          <w:color w:val="000000"/>
          <w:sz w:val="24"/>
          <w:szCs w:val="24"/>
          <w:lang w:eastAsia="ru-RU"/>
        </w:rPr>
      </w:pPr>
      <w:r w:rsidRPr="00AD7929">
        <w:rPr>
          <w:rFonts w:ascii="Times New Roman" w:eastAsia="Times New Roman" w:hAnsi="Times New Roman" w:cs="Times New Roman"/>
          <w:b/>
          <w:bCs/>
          <w:color w:val="000000"/>
          <w:sz w:val="24"/>
          <w:szCs w:val="24"/>
          <w:lang w:eastAsia="ru-RU"/>
        </w:rPr>
        <w:t>Источники</w:t>
      </w:r>
    </w:p>
    <w:p w:rsidR="00240979" w:rsidRPr="00240979" w:rsidRDefault="00AD7929" w:rsidP="00240979">
      <w:pPr>
        <w:numPr>
          <w:ilvl w:val="0"/>
          <w:numId w:val="3"/>
        </w:numPr>
        <w:spacing w:after="0" w:line="240" w:lineRule="auto"/>
        <w:jc w:val="both"/>
        <w:rPr>
          <w:rFonts w:ascii="Times New Roman" w:hAnsi="Times New Roman" w:cs="Times New Roman"/>
          <w:sz w:val="24"/>
          <w:szCs w:val="24"/>
        </w:rPr>
      </w:pPr>
      <w:r w:rsidRPr="00AD7929">
        <w:rPr>
          <w:rFonts w:ascii="Times New Roman" w:eastAsia="Times New Roman" w:hAnsi="Times New Roman" w:cs="Times New Roman"/>
          <w:i/>
          <w:iCs/>
          <w:color w:val="000000"/>
          <w:sz w:val="24"/>
          <w:szCs w:val="24"/>
          <w:lang w:eastAsia="ru-RU"/>
        </w:rPr>
        <w:t xml:space="preserve">Методика «Таблицы </w:t>
      </w:r>
      <w:proofErr w:type="spellStart"/>
      <w:r w:rsidRPr="00AD7929">
        <w:rPr>
          <w:rFonts w:ascii="Times New Roman" w:eastAsia="Times New Roman" w:hAnsi="Times New Roman" w:cs="Times New Roman"/>
          <w:i/>
          <w:iCs/>
          <w:color w:val="000000"/>
          <w:sz w:val="24"/>
          <w:szCs w:val="24"/>
          <w:lang w:eastAsia="ru-RU"/>
        </w:rPr>
        <w:t>Шульте</w:t>
      </w:r>
      <w:proofErr w:type="spellEnd"/>
      <w:r w:rsidRPr="00AD7929">
        <w:rPr>
          <w:rFonts w:ascii="Times New Roman" w:eastAsia="Times New Roman" w:hAnsi="Times New Roman" w:cs="Times New Roman"/>
          <w:i/>
          <w:iCs/>
          <w:color w:val="000000"/>
          <w:sz w:val="24"/>
          <w:szCs w:val="24"/>
          <w:lang w:eastAsia="ru-RU"/>
        </w:rPr>
        <w:t>»</w:t>
      </w:r>
      <w:r w:rsidRPr="00240979">
        <w:rPr>
          <w:rFonts w:ascii="Times New Roman" w:eastAsia="Times New Roman" w:hAnsi="Times New Roman" w:cs="Times New Roman"/>
          <w:color w:val="000000"/>
          <w:sz w:val="24"/>
          <w:szCs w:val="24"/>
          <w:lang w:eastAsia="ru-RU"/>
        </w:rPr>
        <w:t> </w:t>
      </w:r>
      <w:r w:rsidRPr="00AD7929">
        <w:rPr>
          <w:rFonts w:ascii="Times New Roman" w:eastAsia="Times New Roman" w:hAnsi="Times New Roman" w:cs="Times New Roman"/>
          <w:color w:val="000000"/>
          <w:sz w:val="24"/>
          <w:szCs w:val="24"/>
          <w:lang w:eastAsia="ru-RU"/>
        </w:rPr>
        <w:t xml:space="preserve">/ Альманах психологических тестов. М., 1995, </w:t>
      </w:r>
    </w:p>
    <w:p w:rsidR="00240979" w:rsidRPr="00240979" w:rsidRDefault="00240979" w:rsidP="00240979">
      <w:pPr>
        <w:spacing w:after="0" w:line="240" w:lineRule="auto"/>
        <w:jc w:val="both"/>
        <w:rPr>
          <w:rFonts w:ascii="Times New Roman" w:eastAsia="Times New Roman" w:hAnsi="Times New Roman" w:cs="Times New Roman"/>
          <w:i/>
          <w:iCs/>
          <w:color w:val="000000"/>
          <w:sz w:val="24"/>
          <w:szCs w:val="24"/>
          <w:lang w:val="en-US" w:eastAsia="ru-RU"/>
        </w:rPr>
      </w:pPr>
    </w:p>
    <w:p w:rsidR="00240979" w:rsidRDefault="00240979">
      <w:r>
        <w:br w:type="page"/>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lastRenderedPageBreak/>
        <w:t>Методика «Корректурная проба»</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Ребёнку дают бланк с буквами. В каждом ряду нужно вычеркнуть такие же буквы, как та, с которой начинается ряд. Время работы -5 минут.</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Количество просмотренных букв указывает на объем внимания, а количество сделанных ошибок — на его концентрацию.</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Норма объема внимания</w:t>
      </w:r>
      <w:r>
        <w:rPr>
          <w:rStyle w:val="apple-converted-space"/>
          <w:rFonts w:ascii="Arial" w:hAnsi="Arial" w:cs="Arial"/>
          <w:color w:val="000000"/>
          <w:sz w:val="21"/>
          <w:szCs w:val="21"/>
        </w:rPr>
        <w:t> </w:t>
      </w:r>
      <w:r>
        <w:rPr>
          <w:rFonts w:ascii="Arial" w:hAnsi="Arial" w:cs="Arial"/>
          <w:color w:val="000000"/>
          <w:sz w:val="21"/>
          <w:szCs w:val="21"/>
        </w:rPr>
        <w:t>для детей 6–7 лет —</w:t>
      </w:r>
      <w:r>
        <w:rPr>
          <w:rStyle w:val="apple-converted-space"/>
          <w:rFonts w:ascii="Arial" w:hAnsi="Arial" w:cs="Arial"/>
          <w:color w:val="000000"/>
          <w:sz w:val="21"/>
          <w:szCs w:val="21"/>
        </w:rPr>
        <w:t> </w:t>
      </w:r>
      <w:r>
        <w:rPr>
          <w:rFonts w:ascii="Arial" w:hAnsi="Arial" w:cs="Arial"/>
          <w:color w:val="000000"/>
          <w:sz w:val="21"/>
          <w:szCs w:val="21"/>
          <w:u w:val="single"/>
        </w:rPr>
        <w:t>400 знаков и выше</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u w:val="single"/>
        </w:rPr>
        <w:t>концентрации — 10 ошибок и менее;</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детей 8–10 лет —</w:t>
      </w:r>
      <w:r>
        <w:rPr>
          <w:rStyle w:val="apple-converted-space"/>
          <w:rFonts w:ascii="Arial" w:hAnsi="Arial" w:cs="Arial"/>
          <w:color w:val="000000"/>
          <w:sz w:val="21"/>
          <w:szCs w:val="21"/>
        </w:rPr>
        <w:t> </w:t>
      </w:r>
      <w:r>
        <w:rPr>
          <w:rFonts w:ascii="Arial" w:hAnsi="Arial" w:cs="Arial"/>
          <w:color w:val="000000"/>
          <w:sz w:val="21"/>
          <w:szCs w:val="21"/>
          <w:u w:val="single"/>
        </w:rPr>
        <w:t>600 знаков и выше</w:t>
      </w:r>
      <w:r>
        <w:rPr>
          <w:rFonts w:ascii="Arial" w:hAnsi="Arial" w:cs="Arial"/>
          <w:color w:val="000000"/>
          <w:sz w:val="21"/>
          <w:szCs w:val="21"/>
        </w:rPr>
        <w:t>, концентрации </w:t>
      </w:r>
      <w:r>
        <w:rPr>
          <w:rFonts w:ascii="Arial" w:hAnsi="Arial" w:cs="Arial"/>
          <w:color w:val="000000"/>
          <w:sz w:val="21"/>
          <w:szCs w:val="21"/>
          <w:u w:val="single"/>
        </w:rPr>
        <w:t>— 5 ошибок и менее</w:t>
      </w:r>
      <w:r>
        <w:rPr>
          <w:rFonts w:ascii="Arial" w:hAnsi="Arial" w:cs="Arial"/>
          <w:color w:val="000000"/>
          <w:sz w:val="21"/>
          <w:szCs w:val="21"/>
        </w:rPr>
        <w:t>.</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4182968" cy="5448300"/>
            <wp:effectExtent l="19050" t="0" r="8032" b="0"/>
            <wp:docPr id="39" name="Рисунок 39" descr="C:\Documents and Settings\Admin\Рабочий стол\diaghnostika-vnimaniia-mladshikh-shkol-nikov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Admin\Рабочий стол\diaghnostika-vnimaniia-mladshikh-shkol-nikov_7.jpeg"/>
                    <pic:cNvPicPr>
                      <a:picLocks noChangeAspect="1" noChangeArrowheads="1"/>
                    </pic:cNvPicPr>
                  </pic:nvPicPr>
                  <pic:blipFill>
                    <a:blip r:embed="rId13"/>
                    <a:srcRect/>
                    <a:stretch>
                      <a:fillRect/>
                    </a:stretch>
                  </pic:blipFill>
                  <pic:spPr bwMode="auto">
                    <a:xfrm>
                      <a:off x="0" y="0"/>
                      <a:ext cx="4184635" cy="5450471"/>
                    </a:xfrm>
                    <a:prstGeom prst="rect">
                      <a:avLst/>
                    </a:prstGeom>
                    <a:noFill/>
                    <a:ln w="9525">
                      <a:noFill/>
                      <a:miter lim="800000"/>
                      <a:headEnd/>
                      <a:tailEnd/>
                    </a:ln>
                  </pic:spPr>
                </pic:pic>
              </a:graphicData>
            </a:graphic>
          </wp:inline>
        </w:drawing>
      </w:r>
      <w:r>
        <w:rPr>
          <w:rFonts w:ascii="Arial" w:hAnsi="Arial" w:cs="Arial"/>
          <w:color w:val="000000"/>
          <w:sz w:val="21"/>
          <w:szCs w:val="21"/>
        </w:rPr>
        <w:br/>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p>
    <w:p w:rsidR="00240979" w:rsidRDefault="00240979">
      <w:pPr>
        <w:rPr>
          <w:rFonts w:ascii="Arial" w:eastAsia="Times New Roman" w:hAnsi="Arial" w:cs="Arial"/>
          <w:color w:val="000000"/>
          <w:sz w:val="21"/>
          <w:szCs w:val="21"/>
          <w:lang w:eastAsia="ru-RU"/>
        </w:rPr>
      </w:pPr>
      <w:r>
        <w:rPr>
          <w:rFonts w:ascii="Arial" w:hAnsi="Arial" w:cs="Arial"/>
          <w:color w:val="000000"/>
          <w:sz w:val="21"/>
          <w:szCs w:val="21"/>
        </w:rPr>
        <w:br w:type="page"/>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240979" w:rsidRDefault="00240979" w:rsidP="0024097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Методика «Проставь значки»</w:t>
      </w:r>
    </w:p>
    <w:p w:rsidR="00240979" w:rsidRDefault="00240979" w:rsidP="00240979">
      <w:pPr>
        <w:pStyle w:val="a3"/>
        <w:shd w:val="clear" w:color="auto" w:fill="FFFFFF"/>
        <w:spacing w:before="0" w:beforeAutospacing="0" w:after="150" w:afterAutospacing="0"/>
        <w:jc w:val="center"/>
        <w:rPr>
          <w:rFonts w:ascii="Arial" w:hAnsi="Arial" w:cs="Arial"/>
          <w:color w:val="000000"/>
          <w:sz w:val="21"/>
          <w:szCs w:val="21"/>
        </w:rPr>
      </w:pP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Тестовое задание в этой методике предназначено для оценки</w:t>
      </w:r>
      <w:r>
        <w:rPr>
          <w:rStyle w:val="apple-converted-space"/>
          <w:rFonts w:ascii="Arial" w:hAnsi="Arial" w:cs="Arial"/>
          <w:color w:val="000000"/>
          <w:sz w:val="21"/>
          <w:szCs w:val="21"/>
        </w:rPr>
        <w:t> </w:t>
      </w:r>
      <w:r>
        <w:rPr>
          <w:rFonts w:ascii="Arial" w:hAnsi="Arial" w:cs="Arial"/>
          <w:b/>
          <w:bCs/>
          <w:color w:val="000000"/>
          <w:sz w:val="21"/>
          <w:szCs w:val="21"/>
        </w:rPr>
        <w:t>переключения и распределения внимания ребенка.</w:t>
      </w:r>
      <w:r>
        <w:rPr>
          <w:rStyle w:val="apple-converted-space"/>
          <w:rFonts w:ascii="Arial" w:hAnsi="Arial" w:cs="Arial"/>
          <w:b/>
          <w:bCs/>
          <w:color w:val="000000"/>
          <w:sz w:val="21"/>
          <w:szCs w:val="21"/>
        </w:rPr>
        <w:t> </w:t>
      </w:r>
      <w:r>
        <w:rPr>
          <w:rFonts w:ascii="Arial" w:hAnsi="Arial" w:cs="Arial"/>
          <w:color w:val="000000"/>
          <w:sz w:val="21"/>
          <w:szCs w:val="21"/>
        </w:rPr>
        <w:t>Перед началом выполнения задания ребенку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т.е., соответственно, галочку, черту, плюс или точку.</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Проведение методики</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Ребенок непрерывно работает, выполняя это задание в течение двух минут, а общий показатель переключения и распределения его внимания определяется по формуле:</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S=(0,5N – 2,8n)/120</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где S — показатель переключения и распределения внимания; N — количество геометрических фигур, просмотренных и по</w:t>
      </w:r>
      <w:r>
        <w:rPr>
          <w:rFonts w:ascii="Arial" w:hAnsi="Arial" w:cs="Arial"/>
          <w:color w:val="000000"/>
          <w:sz w:val="21"/>
          <w:szCs w:val="21"/>
        </w:rPr>
        <w:softHyphen/>
        <w:t xml:space="preserve">меченных соответствующими знаками в течение двух минут; </w:t>
      </w:r>
      <w:proofErr w:type="spellStart"/>
      <w:r>
        <w:rPr>
          <w:rFonts w:ascii="Arial" w:hAnsi="Arial" w:cs="Arial"/>
          <w:color w:val="000000"/>
          <w:sz w:val="21"/>
          <w:szCs w:val="21"/>
        </w:rPr>
        <w:t>n</w:t>
      </w:r>
      <w:proofErr w:type="spellEnd"/>
      <w:r>
        <w:rPr>
          <w:rFonts w:ascii="Arial" w:hAnsi="Arial" w:cs="Arial"/>
          <w:color w:val="000000"/>
          <w:sz w:val="21"/>
          <w:szCs w:val="21"/>
        </w:rPr>
        <w:t xml:space="preserve"> — количество ошибок, допущенных во время выполнения задания. Ошибками считаются неправильно проставленные знаки или пропущенные, т.е. не помеченные соответствующими знаками, геометрические фигуры.</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Оценка результатов</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10 баллов - показатель S больше чем 1,00.</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8-9 баллов - показатель S находится в пределах от 0,75 до 1,00.</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6-7 баллов - </w:t>
      </w:r>
      <w:r w:rsidRPr="006E4F5A">
        <w:rPr>
          <w:rFonts w:ascii="Arial" w:hAnsi="Arial" w:cs="Arial"/>
          <w:b/>
          <w:color w:val="000000"/>
          <w:sz w:val="21"/>
          <w:szCs w:val="21"/>
        </w:rPr>
        <w:t>показатель</w:t>
      </w:r>
      <w:r>
        <w:rPr>
          <w:rFonts w:ascii="Arial" w:hAnsi="Arial" w:cs="Arial"/>
          <w:color w:val="000000"/>
          <w:sz w:val="21"/>
          <w:szCs w:val="21"/>
        </w:rPr>
        <w:t xml:space="preserve"> S располагается в пределах от 0,50 до 0,75.</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4-5 баллов — показатель S находится в интервале от 0,25 до 0,50.</w:t>
      </w:r>
    </w:p>
    <w:p w:rsidR="00240979" w:rsidRP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0-3 балла — показатель S находится в пределах от 0,00 до 0,25.</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Выводы об уровне развития</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10 баллов - очень </w:t>
      </w:r>
      <w:proofErr w:type="gramStart"/>
      <w:r>
        <w:rPr>
          <w:rFonts w:ascii="Arial" w:hAnsi="Arial" w:cs="Arial"/>
          <w:color w:val="000000"/>
          <w:sz w:val="21"/>
          <w:szCs w:val="21"/>
        </w:rPr>
        <w:t>высокий</w:t>
      </w:r>
      <w:proofErr w:type="gramEnd"/>
      <w:r>
        <w:rPr>
          <w:rFonts w:ascii="Arial" w:hAnsi="Arial" w:cs="Arial"/>
          <w:color w:val="000000"/>
          <w:sz w:val="21"/>
          <w:szCs w:val="21"/>
        </w:rPr>
        <w:t>.</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8-9 баллов - </w:t>
      </w:r>
      <w:proofErr w:type="gramStart"/>
      <w:r>
        <w:rPr>
          <w:rFonts w:ascii="Arial" w:hAnsi="Arial" w:cs="Arial"/>
          <w:color w:val="000000"/>
          <w:sz w:val="21"/>
          <w:szCs w:val="21"/>
        </w:rPr>
        <w:t>высокий</w:t>
      </w:r>
      <w:proofErr w:type="gramEnd"/>
      <w:r>
        <w:rPr>
          <w:rFonts w:ascii="Arial" w:hAnsi="Arial" w:cs="Arial"/>
          <w:color w:val="000000"/>
          <w:sz w:val="21"/>
          <w:szCs w:val="21"/>
        </w:rPr>
        <w:t>.</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6-7 баллов - </w:t>
      </w:r>
      <w:proofErr w:type="gramStart"/>
      <w:r>
        <w:rPr>
          <w:rFonts w:ascii="Arial" w:hAnsi="Arial" w:cs="Arial"/>
          <w:color w:val="000000"/>
          <w:sz w:val="21"/>
          <w:szCs w:val="21"/>
        </w:rPr>
        <w:t>средний</w:t>
      </w:r>
      <w:proofErr w:type="gramEnd"/>
      <w:r>
        <w:rPr>
          <w:rFonts w:ascii="Arial" w:hAnsi="Arial" w:cs="Arial"/>
          <w:color w:val="000000"/>
          <w:sz w:val="21"/>
          <w:szCs w:val="21"/>
        </w:rPr>
        <w:t>.</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4-5 баллов - </w:t>
      </w:r>
      <w:proofErr w:type="gramStart"/>
      <w:r>
        <w:rPr>
          <w:rFonts w:ascii="Arial" w:hAnsi="Arial" w:cs="Arial"/>
          <w:color w:val="000000"/>
          <w:sz w:val="21"/>
          <w:szCs w:val="21"/>
        </w:rPr>
        <w:t>низкий</w:t>
      </w:r>
      <w:proofErr w:type="gramEnd"/>
      <w:r>
        <w:rPr>
          <w:rFonts w:ascii="Arial" w:hAnsi="Arial" w:cs="Arial"/>
          <w:color w:val="000000"/>
          <w:sz w:val="21"/>
          <w:szCs w:val="21"/>
        </w:rPr>
        <w:t>.</w:t>
      </w:r>
    </w:p>
    <w:p w:rsidR="00240979" w:rsidRDefault="00240979" w:rsidP="006E4F5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0-3 балла - очень </w:t>
      </w:r>
      <w:proofErr w:type="gramStart"/>
      <w:r>
        <w:rPr>
          <w:rFonts w:ascii="Arial" w:hAnsi="Arial" w:cs="Arial"/>
          <w:color w:val="000000"/>
          <w:sz w:val="21"/>
          <w:szCs w:val="21"/>
        </w:rPr>
        <w:t>низкий</w:t>
      </w:r>
      <w:proofErr w:type="gramEnd"/>
      <w:r>
        <w:rPr>
          <w:rFonts w:ascii="Arial" w:hAnsi="Arial" w:cs="Arial"/>
          <w:color w:val="000000"/>
          <w:sz w:val="21"/>
          <w:szCs w:val="21"/>
        </w:rPr>
        <w:t>.</w:t>
      </w:r>
      <w:r w:rsidRPr="00240979">
        <w:rPr>
          <w:rFonts w:ascii="Arial" w:hAnsi="Arial" w:cs="Arial"/>
          <w:noProof/>
          <w:color w:val="000000"/>
          <w:sz w:val="21"/>
          <w:szCs w:val="21"/>
        </w:rPr>
        <w:t xml:space="preserve"> </w:t>
      </w:r>
    </w:p>
    <w:p w:rsidR="00240979" w:rsidRDefault="00240979" w:rsidP="00240979">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2510398" cy="2943225"/>
            <wp:effectExtent l="19050" t="0" r="4202" b="0"/>
            <wp:docPr id="6" name="Рисунок 40" descr="C:\Documents and Settings\Admin\Рабочий стол\diaghnostika-vnimaniia-mladshikh-shkol-nikov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dmin\Рабочий стол\diaghnostika-vnimaniia-mladshikh-shkol-nikov_13.png"/>
                    <pic:cNvPicPr>
                      <a:picLocks noChangeAspect="1" noChangeArrowheads="1"/>
                    </pic:cNvPicPr>
                  </pic:nvPicPr>
                  <pic:blipFill>
                    <a:blip r:embed="rId14"/>
                    <a:srcRect/>
                    <a:stretch>
                      <a:fillRect/>
                    </a:stretch>
                  </pic:blipFill>
                  <pic:spPr bwMode="auto">
                    <a:xfrm>
                      <a:off x="0" y="0"/>
                      <a:ext cx="2510398" cy="2943225"/>
                    </a:xfrm>
                    <a:prstGeom prst="rect">
                      <a:avLst/>
                    </a:prstGeom>
                    <a:noFill/>
                    <a:ln w="9525">
                      <a:noFill/>
                      <a:miter lim="800000"/>
                      <a:headEnd/>
                      <a:tailEnd/>
                    </a:ln>
                  </pic:spPr>
                </pic:pic>
              </a:graphicData>
            </a:graphic>
          </wp:inline>
        </w:drawing>
      </w:r>
    </w:p>
    <w:p w:rsidR="00240979" w:rsidRDefault="00240979" w:rsidP="00240979">
      <w:pPr>
        <w:pStyle w:val="a3"/>
        <w:shd w:val="clear" w:color="auto" w:fill="FFFFFF"/>
        <w:spacing w:before="0" w:beforeAutospacing="0" w:after="150" w:afterAutospacing="0"/>
        <w:jc w:val="center"/>
        <w:rPr>
          <w:rFonts w:ascii="Arial" w:hAnsi="Arial" w:cs="Arial"/>
          <w:color w:val="000000"/>
          <w:sz w:val="21"/>
          <w:szCs w:val="21"/>
        </w:rPr>
      </w:pPr>
    </w:p>
    <w:p w:rsidR="00240979" w:rsidRPr="00AD7929" w:rsidRDefault="00240979" w:rsidP="00240979">
      <w:pPr>
        <w:spacing w:after="0" w:line="240" w:lineRule="auto"/>
      </w:pPr>
    </w:p>
    <w:sectPr w:rsidR="00240979" w:rsidRPr="00AD7929" w:rsidSect="003D6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C86"/>
    <w:multiLevelType w:val="multilevel"/>
    <w:tmpl w:val="A43E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B1D2A"/>
    <w:multiLevelType w:val="multilevel"/>
    <w:tmpl w:val="0E2C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460DF"/>
    <w:multiLevelType w:val="multilevel"/>
    <w:tmpl w:val="0C7E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23BCE"/>
    <w:multiLevelType w:val="multilevel"/>
    <w:tmpl w:val="343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44816"/>
    <w:multiLevelType w:val="multilevel"/>
    <w:tmpl w:val="5D7C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6BF"/>
    <w:rsid w:val="00050A3A"/>
    <w:rsid w:val="000F76BF"/>
    <w:rsid w:val="00240979"/>
    <w:rsid w:val="003D6703"/>
    <w:rsid w:val="006E4F5A"/>
    <w:rsid w:val="00AD7929"/>
    <w:rsid w:val="00B221FE"/>
    <w:rsid w:val="00C0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03"/>
  </w:style>
  <w:style w:type="paragraph" w:styleId="2">
    <w:name w:val="heading 2"/>
    <w:basedOn w:val="a"/>
    <w:link w:val="20"/>
    <w:uiPriority w:val="9"/>
    <w:qFormat/>
    <w:rsid w:val="00AD79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7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6BF"/>
    <w:rPr>
      <w:rFonts w:ascii="Tahoma" w:hAnsi="Tahoma" w:cs="Tahoma"/>
      <w:sz w:val="16"/>
      <w:szCs w:val="16"/>
    </w:rPr>
  </w:style>
  <w:style w:type="character" w:customStyle="1" w:styleId="20">
    <w:name w:val="Заголовок 2 Знак"/>
    <w:basedOn w:val="a0"/>
    <w:link w:val="2"/>
    <w:uiPriority w:val="9"/>
    <w:rsid w:val="00AD792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D7929"/>
  </w:style>
</w:styles>
</file>

<file path=word/webSettings.xml><?xml version="1.0" encoding="utf-8"?>
<w:webSettings xmlns:r="http://schemas.openxmlformats.org/officeDocument/2006/relationships" xmlns:w="http://schemas.openxmlformats.org/wordprocessingml/2006/main">
  <w:divs>
    <w:div w:id="824128700">
      <w:bodyDiv w:val="1"/>
      <w:marLeft w:val="0"/>
      <w:marRight w:val="0"/>
      <w:marTop w:val="0"/>
      <w:marBottom w:val="0"/>
      <w:divBdr>
        <w:top w:val="none" w:sz="0" w:space="0" w:color="auto"/>
        <w:left w:val="none" w:sz="0" w:space="0" w:color="auto"/>
        <w:bottom w:val="none" w:sz="0" w:space="0" w:color="auto"/>
        <w:right w:val="none" w:sz="0" w:space="0" w:color="auto"/>
      </w:divBdr>
    </w:div>
    <w:div w:id="1144590826">
      <w:bodyDiv w:val="1"/>
      <w:marLeft w:val="0"/>
      <w:marRight w:val="0"/>
      <w:marTop w:val="0"/>
      <w:marBottom w:val="0"/>
      <w:divBdr>
        <w:top w:val="none" w:sz="0" w:space="0" w:color="auto"/>
        <w:left w:val="none" w:sz="0" w:space="0" w:color="auto"/>
        <w:bottom w:val="none" w:sz="0" w:space="0" w:color="auto"/>
        <w:right w:val="none" w:sz="0" w:space="0" w:color="auto"/>
      </w:divBdr>
    </w:div>
    <w:div w:id="12965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A4A5-DF03-4AE5-BE70-A16EC4AE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2018-02-17T18:28:00Z</dcterms:created>
  <dcterms:modified xsi:type="dcterms:W3CDTF">2018-03-13T14:43:00Z</dcterms:modified>
</cp:coreProperties>
</file>