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A7" w:rsidRDefault="009078A7" w:rsidP="0090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урока в 7 классе по английскому языку. </w:t>
      </w:r>
    </w:p>
    <w:p w:rsidR="00A250AC" w:rsidRDefault="009078A7" w:rsidP="009078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907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907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5549B">
        <w:rPr>
          <w:rFonts w:ascii="Times New Roman" w:hAnsi="Times New Roman" w:cs="Times New Roman"/>
          <w:sz w:val="24"/>
          <w:szCs w:val="24"/>
          <w:lang w:val="en-US"/>
        </w:rPr>
        <w:t>What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 friend</w:t>
      </w:r>
      <w:r w:rsidR="00B5549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like?”</w:t>
      </w:r>
    </w:p>
    <w:p w:rsidR="009078A7" w:rsidRDefault="009078A7" w:rsidP="0090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8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и др.)</w:t>
      </w:r>
    </w:p>
    <w:p w:rsidR="009078A7" w:rsidRDefault="009078A7" w:rsidP="0090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8A7" w:rsidRPr="009078A7" w:rsidRDefault="009078A7" w:rsidP="009078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8A7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8A7">
        <w:rPr>
          <w:rFonts w:ascii="Times New Roman" w:hAnsi="Times New Roman" w:cs="Times New Roman"/>
          <w:color w:val="000000"/>
          <w:sz w:val="24"/>
          <w:szCs w:val="24"/>
        </w:rPr>
        <w:t>формирование лексических навыков говорения и чтения.</w:t>
      </w:r>
    </w:p>
    <w:p w:rsidR="009078A7" w:rsidRPr="009078A7" w:rsidRDefault="009078A7" w:rsidP="009078A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078A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Сопутствующие задачи: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8A7">
        <w:rPr>
          <w:rFonts w:ascii="Times New Roman" w:hAnsi="Times New Roman" w:cs="Times New Roman"/>
          <w:i/>
          <w:sz w:val="24"/>
          <w:szCs w:val="24"/>
        </w:rPr>
        <w:t>учебные: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78A7">
        <w:rPr>
          <w:rFonts w:ascii="Times New Roman" w:hAnsi="Times New Roman" w:cs="Times New Roman"/>
          <w:sz w:val="24"/>
          <w:szCs w:val="24"/>
        </w:rPr>
        <w:t>с</w:t>
      </w:r>
      <w:r w:rsidRPr="009078A7">
        <w:rPr>
          <w:rFonts w:ascii="Times New Roman" w:hAnsi="Times New Roman" w:cs="Times New Roman"/>
          <w:color w:val="000000"/>
          <w:sz w:val="24"/>
          <w:szCs w:val="24"/>
        </w:rPr>
        <w:t>овершенствование произносительных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>выков;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78A7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умения читать / понимать на слух с целью полного понимания текста и с целью из</w:t>
      </w:r>
      <w:r>
        <w:rPr>
          <w:rFonts w:ascii="Times New Roman" w:hAnsi="Times New Roman" w:cs="Times New Roman"/>
          <w:color w:val="000000"/>
          <w:sz w:val="24"/>
          <w:szCs w:val="24"/>
        </w:rPr>
        <w:t>влечения конкретной информации;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8A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78A7">
        <w:rPr>
          <w:rFonts w:ascii="Times New Roman" w:hAnsi="Times New Roman" w:cs="Times New Roman"/>
          <w:color w:val="000000"/>
          <w:sz w:val="24"/>
          <w:szCs w:val="24"/>
        </w:rPr>
        <w:t>развитие догадки;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78A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внимания, памяти; </w:t>
      </w:r>
    </w:p>
    <w:p w:rsidR="009078A7" w:rsidRDefault="009078A7" w:rsidP="009078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78A7">
        <w:rPr>
          <w:rFonts w:ascii="Times New Roman" w:hAnsi="Times New Roman" w:cs="Times New Roman"/>
          <w:color w:val="000000"/>
          <w:sz w:val="24"/>
          <w:szCs w:val="24"/>
        </w:rPr>
        <w:t>развитие умения использовать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качестве опоры речевые образцы;</w:t>
      </w:r>
    </w:p>
    <w:p w:rsidR="009078A7" w:rsidRPr="009078A7" w:rsidRDefault="009078A7" w:rsidP="009078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8A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078A7" w:rsidRDefault="004333CE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333CE">
        <w:rPr>
          <w:rFonts w:ascii="Times New Roman" w:hAnsi="Times New Roman" w:cs="Times New Roman"/>
          <w:sz w:val="24"/>
          <w:szCs w:val="24"/>
        </w:rPr>
        <w:t>оспитывать культуру языкового общения и уважительного отношения друг к другу.</w:t>
      </w:r>
    </w:p>
    <w:p w:rsidR="009F4FE2" w:rsidRPr="009F4FE2" w:rsidRDefault="009F4FE2" w:rsidP="009F4FE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F4F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Учебные пособия и оборудование:</w:t>
      </w:r>
    </w:p>
    <w:p w:rsidR="00455F66" w:rsidRPr="00455F66" w:rsidRDefault="00004186" w:rsidP="00455F66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F4FE2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“</w:t>
      </w:r>
      <w:r w:rsidR="009F4FE2" w:rsidRPr="00455F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9F4FE2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455F66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="00455F66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="00455F66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="009F4FE2"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F66" w:rsidRPr="00455F66" w:rsidRDefault="009F4FE2" w:rsidP="00455F66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мультимедийный проектор, интерактивная доска, </w:t>
      </w:r>
    </w:p>
    <w:p w:rsidR="009F4FE2" w:rsidRPr="00455F66" w:rsidRDefault="009F4FE2" w:rsidP="00455F66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F10533" w:rsidRDefault="00F10533" w:rsidP="009F4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33" w:rsidRPr="00640C11" w:rsidRDefault="00F10533" w:rsidP="00640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F10533" w:rsidTr="00F22872">
        <w:tc>
          <w:tcPr>
            <w:tcW w:w="4785" w:type="dxa"/>
          </w:tcPr>
          <w:p w:rsidR="00F10533" w:rsidRPr="00F10533" w:rsidRDefault="00F10533" w:rsidP="00F105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64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563" w:type="dxa"/>
          </w:tcPr>
          <w:p w:rsidR="00F10533" w:rsidRPr="00F10533" w:rsidRDefault="00F10533" w:rsidP="00F105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64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</w:tr>
      <w:tr w:rsidR="00F10533" w:rsidRPr="00F10533" w:rsidTr="00F22872">
        <w:tc>
          <w:tcPr>
            <w:tcW w:w="4785" w:type="dxa"/>
          </w:tcPr>
          <w:p w:rsidR="00F10533" w:rsidRDefault="00961F91" w:rsidP="00961F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F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  <w:r w:rsidR="00F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533" w:rsidRPr="00F10533" w:rsidRDefault="00F10533" w:rsidP="00F105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Good morning!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I’m glad to see. I think that you are fine today. You see a lot of guests. Today we have an open lesson and I think you will show your good knowledge in English. Let’s start out lesson.</w:t>
            </w:r>
          </w:p>
          <w:p w:rsidR="00F10533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563" w:type="dxa"/>
          </w:tcPr>
          <w:p w:rsidR="00F10533" w:rsidRPr="00F10533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отвечают на приветствие учителя.</w:t>
            </w:r>
          </w:p>
        </w:tc>
      </w:tr>
      <w:tr w:rsidR="00F10533" w:rsidRPr="00425EF0" w:rsidTr="00F22872">
        <w:tc>
          <w:tcPr>
            <w:tcW w:w="4785" w:type="dxa"/>
          </w:tcPr>
          <w:p w:rsidR="00F10533" w:rsidRPr="00961F91" w:rsidRDefault="00961F91" w:rsidP="00961F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61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тему урока.</w:t>
            </w:r>
          </w:p>
          <w:p w:rsidR="00961F91" w:rsidRDefault="00961F91" w:rsidP="00961F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доске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написаны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английские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пословицы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61F91" w:rsidRPr="00941A89" w:rsidRDefault="00961F91" w:rsidP="00961F9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eye of a friend is a good mirror.</w:t>
            </w:r>
          </w:p>
          <w:p w:rsidR="00961F91" w:rsidRPr="00941A89" w:rsidRDefault="00961F91" w:rsidP="00961F91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 friend to all is a friend to none.</w:t>
            </w:r>
          </w:p>
          <w:p w:rsidR="00961F91" w:rsidRPr="00941A89" w:rsidRDefault="00961F91" w:rsidP="00961F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Old tunes are sweetest, old friends are surest.</w:t>
            </w:r>
          </w:p>
          <w:p w:rsidR="00961F91" w:rsidRPr="00941A89" w:rsidRDefault="00961F91" w:rsidP="00961F9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A8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 friend in need is a friend indeed.</w:t>
            </w:r>
          </w:p>
          <w:p w:rsidR="00961F91" w:rsidRDefault="00961F91" w:rsidP="00AC6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Children, look at the blackboard. You can see English proverbs. Read them, please. </w:t>
            </w:r>
          </w:p>
          <w:p w:rsidR="00961F91" w:rsidRDefault="00961F91" w:rsidP="00AC6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the keyword in these proverbs?</w:t>
            </w:r>
          </w:p>
          <w:p w:rsidR="00961F91" w:rsidRDefault="0024205C" w:rsidP="00AC6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 start new unit. How do you think what the unit about is?</w:t>
            </w:r>
          </w:p>
          <w:p w:rsidR="0024205C" w:rsidRDefault="0024205C" w:rsidP="00AC6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You are right. The name of the unit is “Are you happy with your friends?” </w:t>
            </w:r>
            <w:r w:rsidRPr="00A61DB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(</w:t>
            </w:r>
            <w:r w:rsidRPr="00A61DB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слайд</w:t>
            </w:r>
            <w:r w:rsidRPr="00A61DB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 xml:space="preserve"> 1)</w:t>
            </w:r>
          </w:p>
          <w:p w:rsidR="0024205C" w:rsidRDefault="0024205C" w:rsidP="00AC6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Today we should do a lot of things</w:t>
            </w:r>
            <w:r w:rsidR="00AC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What are they? </w:t>
            </w:r>
            <w:r w:rsidR="00AC6436" w:rsidRPr="00A61DB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(слайд 1)</w:t>
            </w:r>
          </w:p>
          <w:p w:rsidR="008B4BF7" w:rsidRPr="008B4BF7" w:rsidRDefault="008B4BF7" w:rsidP="008B4BF7">
            <w:pPr>
              <w:numPr>
                <w:ilvl w:val="0"/>
                <w:numId w:val="5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Learn new words</w:t>
            </w:r>
          </w:p>
          <w:p w:rsidR="008B4BF7" w:rsidRPr="008B4BF7" w:rsidRDefault="008B4BF7" w:rsidP="008B4BF7">
            <w:pPr>
              <w:numPr>
                <w:ilvl w:val="0"/>
                <w:numId w:val="6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Get new information</w:t>
            </w:r>
          </w:p>
          <w:p w:rsidR="008B4BF7" w:rsidRPr="008B4BF7" w:rsidRDefault="008B4BF7" w:rsidP="008B4BF7">
            <w:pPr>
              <w:numPr>
                <w:ilvl w:val="0"/>
                <w:numId w:val="7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Make up sentences</w:t>
            </w:r>
          </w:p>
          <w:p w:rsidR="008B4BF7" w:rsidRPr="008B4BF7" w:rsidRDefault="008B4BF7" w:rsidP="008B4BF7">
            <w:pPr>
              <w:numPr>
                <w:ilvl w:val="0"/>
                <w:numId w:val="8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Speak a lot</w:t>
            </w:r>
          </w:p>
          <w:p w:rsidR="008B4BF7" w:rsidRPr="008B4BF7" w:rsidRDefault="008B4BF7" w:rsidP="008B4BF7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Play jokes</w:t>
            </w:r>
          </w:p>
          <w:p w:rsidR="008B4BF7" w:rsidRPr="008B4BF7" w:rsidRDefault="008B4BF7" w:rsidP="008B4BF7">
            <w:pPr>
              <w:numPr>
                <w:ilvl w:val="0"/>
                <w:numId w:val="10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Do homework</w:t>
            </w:r>
          </w:p>
          <w:p w:rsidR="008B4BF7" w:rsidRPr="008B4BF7" w:rsidRDefault="008B4BF7" w:rsidP="008B4BF7">
            <w:pPr>
              <w:numPr>
                <w:ilvl w:val="0"/>
                <w:numId w:val="11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Listen to teacher and</w:t>
            </w:r>
            <w:r w:rsidRPr="008B4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each other</w:t>
            </w:r>
          </w:p>
          <w:p w:rsidR="008B4BF7" w:rsidRPr="00425EF0" w:rsidRDefault="008B4BF7" w:rsidP="00425EF0">
            <w:pPr>
              <w:numPr>
                <w:ilvl w:val="0"/>
                <w:numId w:val="12"/>
              </w:numPr>
              <w:spacing w:line="276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F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Read new texts</w:t>
            </w:r>
          </w:p>
        </w:tc>
        <w:tc>
          <w:tcPr>
            <w:tcW w:w="5563" w:type="dxa"/>
          </w:tcPr>
          <w:p w:rsidR="00F10533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61F91" w:rsidRPr="00653AD9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пословицы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61F91" w:rsidRPr="00653AD9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1F91" w:rsidRDefault="00961F9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Friend.</w:t>
            </w:r>
          </w:p>
          <w:p w:rsidR="0024205C" w:rsidRDefault="0024205C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About friends and friendship.</w:t>
            </w:r>
          </w:p>
          <w:p w:rsidR="00AC6436" w:rsidRDefault="00AC643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C6436" w:rsidRDefault="00AC643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C6436" w:rsidRDefault="00AC643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C6436" w:rsidRPr="00AC6436" w:rsidRDefault="00AC643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зачитывают предполагаемые действия.</w:t>
            </w:r>
          </w:p>
          <w:p w:rsidR="00AC6436" w:rsidRPr="00425EF0" w:rsidRDefault="00425EF0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25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think</w:t>
            </w:r>
            <w:r w:rsidRPr="00425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</w:t>
            </w:r>
            <w:r w:rsidRPr="00425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ll</w:t>
            </w:r>
            <w:proofErr w:type="spellEnd"/>
            <w:r w:rsidRPr="00425E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…….</w:t>
            </w:r>
          </w:p>
          <w:p w:rsidR="00425EF0" w:rsidRPr="00425EF0" w:rsidRDefault="00425EF0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May be we’ll ……</w:t>
            </w:r>
          </w:p>
        </w:tc>
      </w:tr>
      <w:tr w:rsidR="00F10533" w:rsidRPr="00E44C45" w:rsidTr="00F22872">
        <w:tc>
          <w:tcPr>
            <w:tcW w:w="4785" w:type="dxa"/>
          </w:tcPr>
          <w:p w:rsidR="00F10533" w:rsidRDefault="00631E59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Pr="001C1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 урока.</w:t>
            </w:r>
          </w:p>
          <w:p w:rsidR="00631E59" w:rsidRDefault="001C115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учебнику (</w:t>
            </w:r>
            <w:r w:rsidR="00937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упр.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 84 - 85)</w:t>
            </w:r>
          </w:p>
          <w:p w:rsidR="001C1151" w:rsidRDefault="00937210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Before we do this ex. we need know new words. The words will help </w:t>
            </w:r>
            <w:r w:rsidR="00E44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 to do the task.</w:t>
            </w:r>
          </w:p>
          <w:p w:rsidR="00937210" w:rsidRPr="00653AD9" w:rsidRDefault="00937210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Word box 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85)</w:t>
            </w:r>
            <w:r w:rsidR="00155FAA"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55FAA" w:rsidRPr="00653AD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(</w:t>
            </w:r>
            <w:r w:rsidR="00155FAA" w:rsidRPr="00155FA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слайд</w:t>
            </w:r>
            <w:r w:rsidR="00155FAA" w:rsidRPr="00653AD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 xml:space="preserve"> 2)</w:t>
            </w:r>
          </w:p>
          <w:p w:rsidR="00E44C45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Read the words.</w:t>
            </w:r>
          </w:p>
          <w:p w:rsidR="00E44C45" w:rsidRPr="00653AD9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Make up phrases using these new words.</w:t>
            </w:r>
          </w:p>
          <w:p w:rsidR="003B6F81" w:rsidRPr="00653AD9" w:rsidRDefault="003B6F8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Now we can do ex. 1.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155FAA" w:rsidRPr="00653AD9" w:rsidRDefault="00155F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Answer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question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please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="00A8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think these words will help you. </w:t>
            </w:r>
            <w:r w:rsidR="00A807A0" w:rsidRPr="00A807A0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(</w:t>
            </w:r>
            <w:r w:rsidR="00A807A0" w:rsidRPr="00A807A0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слайд</w:t>
            </w:r>
            <w:r w:rsidR="00A807A0" w:rsidRPr="00653AD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 xml:space="preserve"> 3)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b/>
                <w:bCs/>
                <w:color w:val="002060"/>
                <w:kern w:val="24"/>
                <w:lang w:val="en-US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Adjectives: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supportive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forgiving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(</w:t>
            </w:r>
            <w:r w:rsidRPr="00A807A0">
              <w:rPr>
                <w:rFonts w:eastAsia="+mn-ea"/>
                <w:color w:val="FF0000"/>
                <w:kern w:val="24"/>
              </w:rPr>
              <w:t>умеющий</w:t>
            </w:r>
            <w:r w:rsidRPr="00A807A0">
              <w:rPr>
                <w:rFonts w:eastAsia="+mn-ea"/>
                <w:color w:val="FF0000"/>
                <w:kern w:val="24"/>
                <w:lang w:val="en-US"/>
              </w:rPr>
              <w:t xml:space="preserve"> </w:t>
            </w:r>
            <w:r w:rsidRPr="00A807A0">
              <w:rPr>
                <w:rFonts w:eastAsia="+mn-ea"/>
                <w:color w:val="FF0000"/>
                <w:kern w:val="24"/>
              </w:rPr>
              <w:t>прощать</w:t>
            </w:r>
            <w:r w:rsidRPr="00A807A0">
              <w:rPr>
                <w:rFonts w:eastAsia="+mn-ea"/>
                <w:color w:val="FF0000"/>
                <w:kern w:val="24"/>
                <w:lang w:val="en-US"/>
              </w:rPr>
              <w:t>)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reliable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helpful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tolerant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(</w:t>
            </w:r>
            <w:r w:rsidRPr="00A807A0">
              <w:rPr>
                <w:rFonts w:eastAsia="+mn-ea"/>
                <w:color w:val="FF0000"/>
                <w:kern w:val="24"/>
              </w:rPr>
              <w:t>терпимый</w:t>
            </w:r>
            <w:r w:rsidRPr="00A807A0">
              <w:rPr>
                <w:rFonts w:eastAsia="+mn-ea"/>
                <w:color w:val="FF0000"/>
                <w:kern w:val="24"/>
                <w:lang w:val="en-US"/>
              </w:rPr>
              <w:t>)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kind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truthful</w:t>
            </w:r>
          </w:p>
          <w:p w:rsidR="00A807A0" w:rsidRPr="00A807A0" w:rsidRDefault="00A807A0" w:rsidP="00C13F3A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understanding</w:t>
            </w:r>
          </w:p>
          <w:p w:rsidR="00A807A0" w:rsidRPr="00A807A0" w:rsidRDefault="00A807A0" w:rsidP="00C64649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FF0000"/>
                <w:kern w:val="24"/>
                <w:lang w:val="en-US"/>
              </w:rPr>
              <w:t>honest</w:t>
            </w:r>
          </w:p>
          <w:p w:rsidR="00A807A0" w:rsidRPr="00A807A0" w:rsidRDefault="00A807A0" w:rsidP="00C64649">
            <w:pPr>
              <w:pStyle w:val="a5"/>
              <w:spacing w:before="0" w:beforeAutospacing="0" w:after="10" w:afterAutospacing="0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000000"/>
                <w:kern w:val="24"/>
                <w:lang w:val="en-US"/>
              </w:rPr>
              <w:t>unreliable</w:t>
            </w:r>
          </w:p>
          <w:p w:rsidR="00A807A0" w:rsidRPr="00A807A0" w:rsidRDefault="00A807A0" w:rsidP="00C64649">
            <w:pPr>
              <w:pStyle w:val="a5"/>
              <w:spacing w:before="0" w:beforeAutospacing="0" w:after="10" w:afterAutospacing="0" w:line="276" w:lineRule="auto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000000"/>
                <w:kern w:val="24"/>
                <w:lang w:val="en-US"/>
              </w:rPr>
              <w:t>cunning</w:t>
            </w:r>
          </w:p>
          <w:p w:rsidR="00A807A0" w:rsidRPr="00A807A0" w:rsidRDefault="00A807A0" w:rsidP="00C64649">
            <w:pPr>
              <w:pStyle w:val="a5"/>
              <w:spacing w:before="0" w:beforeAutospacing="0" w:after="10" w:afterAutospacing="0" w:line="276" w:lineRule="auto"/>
              <w:jc w:val="center"/>
              <w:rPr>
                <w:lang w:val="en-US"/>
              </w:rPr>
            </w:pPr>
            <w:r w:rsidRPr="00A807A0">
              <w:rPr>
                <w:rFonts w:eastAsia="+mn-ea"/>
                <w:color w:val="000000"/>
                <w:kern w:val="24"/>
                <w:lang w:val="en-US"/>
              </w:rPr>
              <w:t>(</w:t>
            </w:r>
            <w:r w:rsidRPr="00A807A0">
              <w:rPr>
                <w:rFonts w:eastAsia="+mn-ea"/>
                <w:color w:val="000000"/>
                <w:kern w:val="24"/>
              </w:rPr>
              <w:t>хитрый</w:t>
            </w:r>
            <w:r w:rsidRPr="00A807A0">
              <w:rPr>
                <w:rFonts w:eastAsia="+mn-ea"/>
                <w:color w:val="000000"/>
                <w:kern w:val="24"/>
                <w:lang w:val="en-US"/>
              </w:rPr>
              <w:t xml:space="preserve">, </w:t>
            </w:r>
            <w:r w:rsidRPr="00A807A0">
              <w:rPr>
                <w:rFonts w:eastAsia="+mn-ea"/>
                <w:color w:val="000000"/>
                <w:kern w:val="24"/>
              </w:rPr>
              <w:t>лживый</w:t>
            </w:r>
            <w:r w:rsidRPr="00A807A0">
              <w:rPr>
                <w:rFonts w:eastAsia="+mn-ea"/>
                <w:color w:val="000000"/>
                <w:kern w:val="24"/>
                <w:lang w:val="en-US"/>
              </w:rPr>
              <w:t>)</w:t>
            </w:r>
          </w:p>
          <w:p w:rsidR="00A807A0" w:rsidRPr="006526AA" w:rsidRDefault="006526AA" w:rsidP="00C64649">
            <w:pPr>
              <w:pStyle w:val="a5"/>
              <w:spacing w:before="0" w:beforeAutospacing="0" w:after="10" w:afterAutospacing="0" w:line="276" w:lineRule="auto"/>
              <w:jc w:val="center"/>
              <w:rPr>
                <w:rFonts w:eastAsia="+mn-ea"/>
                <w:color w:val="000000"/>
                <w:kern w:val="24"/>
                <w:lang w:val="en-US"/>
              </w:rPr>
            </w:pPr>
            <w:r>
              <w:rPr>
                <w:rFonts w:eastAsia="+mn-ea"/>
                <w:color w:val="000000"/>
                <w:kern w:val="24"/>
                <w:lang w:val="en-US"/>
              </w:rPr>
              <w:t>u</w:t>
            </w:r>
            <w:r w:rsidR="00A807A0" w:rsidRPr="00A807A0">
              <w:rPr>
                <w:rFonts w:eastAsia="+mn-ea"/>
                <w:color w:val="000000"/>
                <w:kern w:val="24"/>
                <w:lang w:val="en-US"/>
              </w:rPr>
              <w:t>ntruthful</w:t>
            </w:r>
          </w:p>
          <w:p w:rsidR="006526AA" w:rsidRPr="00653AD9" w:rsidRDefault="006526AA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How do you think why I have divided the words into two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  <w:r>
              <w:rPr>
                <w:lang w:val="en-US"/>
              </w:rPr>
              <w:t>?</w:t>
            </w:r>
          </w:p>
          <w:p w:rsidR="004768A5" w:rsidRPr="00653AD9" w:rsidRDefault="002E2C30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Let’s read children’s opinions once more and try to find necessary adjective.  </w:t>
            </w:r>
          </w:p>
          <w:p w:rsidR="0015600D" w:rsidRDefault="0015600D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Your answer will be:</w:t>
            </w:r>
          </w:p>
          <w:p w:rsidR="0015600D" w:rsidRPr="0015600D" w:rsidRDefault="0015600D" w:rsidP="00C646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00D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 xml:space="preserve">I think Amy’s </w:t>
            </w:r>
            <w:r w:rsidRPr="002347A5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 xml:space="preserve">/ Ben’s / Harry’s / Ken’s / Kelly’s </w:t>
            </w:r>
            <w:r w:rsidRPr="0015600D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friend is ____.</w:t>
            </w:r>
            <w:r w:rsidR="007F69A8" w:rsidRPr="002347A5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="007F69A8" w:rsidRPr="00A807A0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(</w:t>
            </w:r>
            <w:r w:rsidR="007F69A8" w:rsidRPr="00A807A0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слайд</w:t>
            </w:r>
            <w:r w:rsidR="007F69A8" w:rsidRPr="00653AD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 xml:space="preserve"> 3)</w:t>
            </w:r>
          </w:p>
          <w:p w:rsidR="0015600D" w:rsidRPr="00653AD9" w:rsidRDefault="00655AB8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Now we’ll try to connect adjectives with new words. But before I want you to explain meaning of highlighted words.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Phrasal </w:t>
            </w:r>
            <w:r w:rsidRPr="00F501FA">
              <w:rPr>
                <w:rFonts w:ascii="Times New Roman" w:eastAsia="+mn-ea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verbs: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to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be there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 xml:space="preserve">for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to betray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to keep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secrets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to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turn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for</w:t>
            </w: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for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to get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together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to make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friends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to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fall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 xml:space="preserve">out with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over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to make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up</w:t>
            </w:r>
          </w:p>
          <w:p w:rsidR="00F501FA" w:rsidRPr="00F501FA" w:rsidRDefault="00F501FA" w:rsidP="00F501FA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to</w:t>
            </w:r>
            <w:proofErr w:type="gram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rely </w:t>
            </w:r>
            <w:r w:rsidRPr="00F501FA">
              <w:rPr>
                <w:rFonts w:ascii="Times New Roman" w:eastAsia="+mn-ea" w:hAnsi="Times New Roman" w:cs="Times New Roman"/>
                <w:color w:val="FF0000"/>
                <w:kern w:val="24"/>
                <w:sz w:val="24"/>
                <w:szCs w:val="24"/>
                <w:lang w:val="en-US" w:eastAsia="ru-RU"/>
              </w:rPr>
              <w:t>on</w:t>
            </w:r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F501FA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D23B32" w:rsidRPr="00653AD9" w:rsidRDefault="00895A42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Such verbs are called phrasal verbs.</w:t>
            </w:r>
            <w:r w:rsidR="007F69A8" w:rsidRPr="007F69A8">
              <w:rPr>
                <w:lang w:val="en-US"/>
              </w:rPr>
              <w:t xml:space="preserve"> </w:t>
            </w:r>
            <w:r w:rsidR="007F69A8" w:rsidRPr="00653AD9">
              <w:rPr>
                <w:bCs/>
                <w:color w:val="0070C0"/>
                <w:lang w:val="en-US"/>
              </w:rPr>
              <w:t>(</w:t>
            </w:r>
            <w:r w:rsidR="007F69A8" w:rsidRPr="00A807A0">
              <w:rPr>
                <w:bCs/>
                <w:color w:val="0070C0"/>
              </w:rPr>
              <w:t>слайд</w:t>
            </w:r>
            <w:r w:rsidR="007F69A8" w:rsidRPr="00653AD9">
              <w:rPr>
                <w:bCs/>
                <w:color w:val="0070C0"/>
                <w:lang w:val="en-US"/>
              </w:rPr>
              <w:t xml:space="preserve"> 3)</w:t>
            </w:r>
          </w:p>
          <w:p w:rsidR="00655AB8" w:rsidRPr="00653AD9" w:rsidRDefault="00D9745E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0070C0"/>
                <w:lang w:val="en-US"/>
              </w:rPr>
            </w:pPr>
            <w:r>
              <w:t>Проверка</w:t>
            </w:r>
            <w:r w:rsidRPr="00653AD9">
              <w:rPr>
                <w:lang w:val="en-US"/>
              </w:rPr>
              <w:t xml:space="preserve">. </w:t>
            </w:r>
            <w:r w:rsidRPr="00653AD9">
              <w:rPr>
                <w:bCs/>
                <w:color w:val="0070C0"/>
                <w:lang w:val="en-US"/>
              </w:rPr>
              <w:t>(</w:t>
            </w:r>
            <w:proofErr w:type="gramStart"/>
            <w:r w:rsidRPr="00A807A0">
              <w:rPr>
                <w:bCs/>
                <w:color w:val="0070C0"/>
              </w:rPr>
              <w:t>с</w:t>
            </w:r>
            <w:proofErr w:type="gramEnd"/>
            <w:r w:rsidRPr="00A807A0">
              <w:rPr>
                <w:bCs/>
                <w:color w:val="0070C0"/>
              </w:rPr>
              <w:t>лайд</w:t>
            </w:r>
            <w:r w:rsidRPr="00653AD9">
              <w:rPr>
                <w:bCs/>
                <w:color w:val="0070C0"/>
                <w:lang w:val="en-US"/>
              </w:rPr>
              <w:t xml:space="preserve"> 3)</w:t>
            </w:r>
          </w:p>
          <w:p w:rsidR="00D65B67" w:rsidRPr="00653AD9" w:rsidRDefault="00834D23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think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ready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difficult</w:t>
            </w:r>
            <w:r w:rsidRPr="00653AD9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</w:t>
            </w:r>
            <w:r w:rsidRPr="00653AD9">
              <w:rPr>
                <w:lang w:val="en-US"/>
              </w:rPr>
              <w:t xml:space="preserve">. </w:t>
            </w:r>
            <w:r>
              <w:rPr>
                <w:lang w:val="en-US"/>
              </w:rPr>
              <w:lastRenderedPageBreak/>
              <w:t>You have got cards. The task is put in necessary prepositions in empty places in the sentences.</w:t>
            </w:r>
          </w:p>
          <w:p w:rsidR="001B7716" w:rsidRPr="00653AD9" w:rsidRDefault="001B7716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</w:p>
          <w:p w:rsidR="00F56AFD" w:rsidRPr="00F56AFD" w:rsidRDefault="001B7716" w:rsidP="00C64649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0070C0"/>
              </w:rPr>
            </w:pPr>
            <w:r>
              <w:t>Проверка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834D23">
              <w:rPr>
                <w:bCs/>
                <w:color w:val="0070C0"/>
              </w:rPr>
              <w:t>(</w:t>
            </w: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>лайд 4</w:t>
            </w:r>
            <w:r w:rsidRPr="00A807A0">
              <w:rPr>
                <w:bCs/>
                <w:color w:val="0070C0"/>
              </w:rPr>
              <w:t>)</w:t>
            </w:r>
          </w:p>
        </w:tc>
        <w:tc>
          <w:tcPr>
            <w:tcW w:w="5563" w:type="dxa"/>
          </w:tcPr>
          <w:p w:rsidR="00F10533" w:rsidRPr="00F56AFD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7210" w:rsidRPr="00155FAA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открывают учебник. Знакомятся с темой урока.</w:t>
            </w:r>
            <w:r w:rsidRPr="0015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44C45" w:rsidRPr="00155FAA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C45" w:rsidRPr="00155FAA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C45" w:rsidRPr="00155FAA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читают вслед за учителем.</w:t>
            </w:r>
          </w:p>
          <w:p w:rsidR="00E44C45" w:rsidRDefault="00E44C45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составляют фразы, читают вслух.</w:t>
            </w:r>
          </w:p>
          <w:p w:rsidR="003B6F81" w:rsidRPr="00653AD9" w:rsidRDefault="003B6F81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слушают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говорящих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следя по тексту.</w:t>
            </w: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326" w:rsidRDefault="001C732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читают слова.</w:t>
            </w: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26AA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4649" w:rsidRPr="00653AD9" w:rsidRDefault="00C64649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26AA" w:rsidRPr="00653AD9" w:rsidRDefault="006526A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 с позитивным и негативным значением.</w:t>
            </w:r>
          </w:p>
          <w:p w:rsidR="008C2303" w:rsidRDefault="008C230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2C30" w:rsidRPr="008C2303" w:rsidRDefault="002E2C30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читают каждое мнение по отдельности и находят соответствующее</w:t>
            </w:r>
            <w:r w:rsidR="00120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прилагательное, строят предложения по образцу.</w:t>
            </w:r>
          </w:p>
          <w:p w:rsidR="00655AB8" w:rsidRPr="008C2303" w:rsidRDefault="00655AB8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AB8" w:rsidRPr="008C2303" w:rsidRDefault="00655AB8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5AB8" w:rsidRPr="00653AD9" w:rsidRDefault="00655AB8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предлоги.</w:t>
            </w:r>
          </w:p>
          <w:p w:rsidR="008C2303" w:rsidRPr="00DE3D09" w:rsidRDefault="00DE3D09" w:rsidP="00DE3D09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t>Дети выполняют эту на работу на карточках.</w:t>
            </w:r>
          </w:p>
          <w:p w:rsidR="00FD748F" w:rsidRPr="00653AD9" w:rsidRDefault="00FD748F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читают прилагательное и находят соответствующий фразовый глагол.</w:t>
            </w:r>
          </w:p>
          <w:p w:rsidR="005E7D66" w:rsidRPr="00653AD9" w:rsidRDefault="005E7D6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01FA" w:rsidRPr="00653AD9" w:rsidRDefault="00F501FA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7D66" w:rsidRPr="005E7D66" w:rsidRDefault="005E7D6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 получают задания с разным количеством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предложений. Сильные учащиеся, выполнив свою работу, проверяют работу своих одноклассников, исправляя ошибки.</w:t>
            </w:r>
          </w:p>
          <w:p w:rsidR="005E7D66" w:rsidRPr="005E7D66" w:rsidRDefault="005E7D66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0533" w:rsidRPr="00F56AFD" w:rsidTr="00F22872">
        <w:tc>
          <w:tcPr>
            <w:tcW w:w="4785" w:type="dxa"/>
          </w:tcPr>
          <w:p w:rsidR="00F10533" w:rsidRPr="00F56AFD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56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</w:t>
            </w:r>
            <w:r w:rsidRPr="00F56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  <w:r w:rsidRPr="00F56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56AFD" w:rsidRPr="00653AD9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At the beginning of the lesson you told me some aims. Have you got positive results? Have you done all planned work?</w:t>
            </w:r>
          </w:p>
          <w:p w:rsidR="00F56AFD" w:rsidRPr="00F56AFD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 you like psychological tests? I have one. If you want you can do it. But results you will know next lesson. </w:t>
            </w:r>
          </w:p>
        </w:tc>
        <w:tc>
          <w:tcPr>
            <w:tcW w:w="5563" w:type="dxa"/>
          </w:tcPr>
          <w:p w:rsidR="00F10533" w:rsidRPr="00653AD9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AFD" w:rsidRPr="00653AD9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56AFD" w:rsidRPr="00653AD9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AFD" w:rsidRPr="00653AD9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6AFD" w:rsidRPr="00F56AFD" w:rsidRDefault="00F56AFD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Некоторые дети выбирают тест.</w:t>
            </w:r>
          </w:p>
        </w:tc>
      </w:tr>
      <w:tr w:rsidR="00F10533" w:rsidRPr="00BA4A87" w:rsidTr="00F22872">
        <w:tc>
          <w:tcPr>
            <w:tcW w:w="4785" w:type="dxa"/>
          </w:tcPr>
          <w:p w:rsidR="00F10533" w:rsidRDefault="00BA4A87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Домашнее задание.</w:t>
            </w:r>
          </w:p>
          <w:p w:rsidR="00BA4A87" w:rsidRPr="00653AD9" w:rsidRDefault="001145D4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Выучить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</w:t>
            </w:r>
            <w:r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A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Activity</w:t>
            </w:r>
            <w:r w:rsidR="00BA4A87"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="00BA4A87"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ex</w:t>
            </w:r>
            <w:r w:rsidR="00BA4A87" w:rsidRPr="00653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2.</w:t>
            </w:r>
          </w:p>
          <w:p w:rsidR="00BA4A87" w:rsidRPr="00BA4A87" w:rsidRDefault="00BA4A87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Слабые учащиеся выполняют любые 5 предложений, сильные учащиеся выполняют полностью задание.</w:t>
            </w:r>
          </w:p>
        </w:tc>
        <w:tc>
          <w:tcPr>
            <w:tcW w:w="5563" w:type="dxa"/>
          </w:tcPr>
          <w:p w:rsidR="00F10533" w:rsidRPr="00BA4A87" w:rsidRDefault="00F10533" w:rsidP="00F105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0533" w:rsidRPr="00F10533" w:rsidRDefault="00F10533" w:rsidP="00F10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FE2" w:rsidRPr="00653AD9" w:rsidRDefault="009F4FE2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53AD9" w:rsidRDefault="00614503" w:rsidP="0090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503" w:rsidRPr="00614503" w:rsidRDefault="00614503" w:rsidP="00653A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4503" w:rsidRPr="00614503" w:rsidSect="00F2287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4F7E"/>
      </v:shape>
    </w:pict>
  </w:numPicBullet>
  <w:abstractNum w:abstractNumId="0">
    <w:nsid w:val="03546A20"/>
    <w:multiLevelType w:val="hybridMultilevel"/>
    <w:tmpl w:val="FEDE5102"/>
    <w:lvl w:ilvl="0" w:tplc="E2AED0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3DD9"/>
    <w:multiLevelType w:val="multilevel"/>
    <w:tmpl w:val="BA0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629D5"/>
    <w:multiLevelType w:val="hybridMultilevel"/>
    <w:tmpl w:val="11427042"/>
    <w:lvl w:ilvl="0" w:tplc="16866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21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C82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65D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6D3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812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C02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2E6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2C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A22846"/>
    <w:multiLevelType w:val="hybridMultilevel"/>
    <w:tmpl w:val="5C5E1872"/>
    <w:lvl w:ilvl="0" w:tplc="192C1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806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E0C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4C0D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881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EF2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E2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14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2CC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2FF4A23"/>
    <w:multiLevelType w:val="hybridMultilevel"/>
    <w:tmpl w:val="D9D687B2"/>
    <w:lvl w:ilvl="0" w:tplc="4E6E4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6E4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26A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C86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27F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00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800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EE7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67B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F81730"/>
    <w:multiLevelType w:val="hybridMultilevel"/>
    <w:tmpl w:val="9BFE0F8C"/>
    <w:lvl w:ilvl="0" w:tplc="CA84E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EFA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AD9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639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873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08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806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61B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49A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F466E7"/>
    <w:multiLevelType w:val="multilevel"/>
    <w:tmpl w:val="EBC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263AA"/>
    <w:multiLevelType w:val="hybridMultilevel"/>
    <w:tmpl w:val="8BF4B38C"/>
    <w:lvl w:ilvl="0" w:tplc="827C4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6D7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EC5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3EAF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49D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6FE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C1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40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0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9D69C1"/>
    <w:multiLevelType w:val="multilevel"/>
    <w:tmpl w:val="CED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B0FAB"/>
    <w:multiLevelType w:val="hybridMultilevel"/>
    <w:tmpl w:val="B13CEF84"/>
    <w:lvl w:ilvl="0" w:tplc="4A981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0A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0AA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A2D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55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64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781B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05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E4A5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51744C"/>
    <w:multiLevelType w:val="hybridMultilevel"/>
    <w:tmpl w:val="8D86F174"/>
    <w:lvl w:ilvl="0" w:tplc="AB485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29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87D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04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6E6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47D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A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CD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567C54"/>
    <w:multiLevelType w:val="hybridMultilevel"/>
    <w:tmpl w:val="1000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4BE9"/>
    <w:multiLevelType w:val="hybridMultilevel"/>
    <w:tmpl w:val="D3FAA8DE"/>
    <w:lvl w:ilvl="0" w:tplc="FF60B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8F6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0FC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EA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82F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234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50E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458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C89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A7"/>
    <w:rsid w:val="00004186"/>
    <w:rsid w:val="001145D4"/>
    <w:rsid w:val="00120AC9"/>
    <w:rsid w:val="00155FAA"/>
    <w:rsid w:val="0015600D"/>
    <w:rsid w:val="001B7716"/>
    <w:rsid w:val="001C1151"/>
    <w:rsid w:val="001C7326"/>
    <w:rsid w:val="001F4F46"/>
    <w:rsid w:val="002347A5"/>
    <w:rsid w:val="0024205C"/>
    <w:rsid w:val="002E2C30"/>
    <w:rsid w:val="0030103A"/>
    <w:rsid w:val="003A1FEA"/>
    <w:rsid w:val="003B6F81"/>
    <w:rsid w:val="00425EF0"/>
    <w:rsid w:val="004333CE"/>
    <w:rsid w:val="00455F66"/>
    <w:rsid w:val="004768A5"/>
    <w:rsid w:val="005C205B"/>
    <w:rsid w:val="005E7D66"/>
    <w:rsid w:val="00614503"/>
    <w:rsid w:val="00631E59"/>
    <w:rsid w:val="00640C11"/>
    <w:rsid w:val="006526AA"/>
    <w:rsid w:val="00653AD9"/>
    <w:rsid w:val="00655AB8"/>
    <w:rsid w:val="007F69A8"/>
    <w:rsid w:val="00834D23"/>
    <w:rsid w:val="00895A42"/>
    <w:rsid w:val="008B4BF7"/>
    <w:rsid w:val="008C2303"/>
    <w:rsid w:val="009078A7"/>
    <w:rsid w:val="00937210"/>
    <w:rsid w:val="00941A89"/>
    <w:rsid w:val="00961F91"/>
    <w:rsid w:val="009D6F35"/>
    <w:rsid w:val="009F4FE2"/>
    <w:rsid w:val="00A250AC"/>
    <w:rsid w:val="00A61DBE"/>
    <w:rsid w:val="00A807A0"/>
    <w:rsid w:val="00AC065A"/>
    <w:rsid w:val="00AC6436"/>
    <w:rsid w:val="00B5549B"/>
    <w:rsid w:val="00BA4A87"/>
    <w:rsid w:val="00C13F3A"/>
    <w:rsid w:val="00C64649"/>
    <w:rsid w:val="00D23B32"/>
    <w:rsid w:val="00D65B67"/>
    <w:rsid w:val="00D9745E"/>
    <w:rsid w:val="00DE3D09"/>
    <w:rsid w:val="00E44C45"/>
    <w:rsid w:val="00F10533"/>
    <w:rsid w:val="00F22872"/>
    <w:rsid w:val="00F501FA"/>
    <w:rsid w:val="00F56AFD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33"/>
    <w:pPr>
      <w:ind w:left="720"/>
      <w:contextualSpacing/>
    </w:pPr>
  </w:style>
  <w:style w:type="table" w:styleId="a4">
    <w:name w:val="Table Grid"/>
    <w:basedOn w:val="a1"/>
    <w:uiPriority w:val="59"/>
    <w:rsid w:val="00F1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33"/>
    <w:pPr>
      <w:ind w:left="720"/>
      <w:contextualSpacing/>
    </w:pPr>
  </w:style>
  <w:style w:type="table" w:styleId="a4">
    <w:name w:val="Table Grid"/>
    <w:basedOn w:val="a1"/>
    <w:uiPriority w:val="59"/>
    <w:rsid w:val="00F1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50</cp:revision>
  <cp:lastPrinted>2016-12-15T18:31:00Z</cp:lastPrinted>
  <dcterms:created xsi:type="dcterms:W3CDTF">2016-12-15T16:29:00Z</dcterms:created>
  <dcterms:modified xsi:type="dcterms:W3CDTF">2017-05-16T19:55:00Z</dcterms:modified>
</cp:coreProperties>
</file>