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D22425" w:rsidTr="000409CC">
        <w:trPr>
          <w:trHeight w:val="4391"/>
        </w:trPr>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Руки знакомятся, руки ссорятся, руки мирятся</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развить умения выражать свои чувства и понимать чувства другого человека.</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Игра выполняется в парах с закрытыми глазами, дети сидят напротив друг друга на расстоянии вытянутой руки. Воспитатель даёт задания</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 xml:space="preserve">Закройте глаза, протяните руки навстречу друг другу, познакомьтесь руками, постарайтесь </w:t>
            </w:r>
            <w:proofErr w:type="gramStart"/>
            <w:r>
              <w:rPr>
                <w:color w:val="000000"/>
              </w:rPr>
              <w:t>получше</w:t>
            </w:r>
            <w:proofErr w:type="gramEnd"/>
            <w:r>
              <w:rPr>
                <w:color w:val="000000"/>
              </w:rPr>
              <w:t xml:space="preserve"> узнать своего соседа, опустите руки;</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снова вытяните руки вперёд, найдите руки соседа, ваши руки ссорятся, опустите руки;</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ваши руки снова ищут друг друга, они хотят помириться, ваши руки мирятся, они просят прощения, вы расстаётесь друзьями.</w:t>
            </w:r>
          </w:p>
          <w:p w:rsidR="00D22425" w:rsidRDefault="00D22425"/>
        </w:tc>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Разговор через стекло</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развить умение мимику и жесты.</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22425" w:rsidRDefault="00D22425"/>
        </w:tc>
      </w:tr>
      <w:tr w:rsidR="00D22425" w:rsidTr="000409CC">
        <w:trPr>
          <w:trHeight w:val="5902"/>
        </w:trPr>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Бабушка Маланья</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игра, направленная на формирование уверенного поведения, повышения самооценки.</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В этой игре водящий должен придумать какое-нибудь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Ничего не ели, целый день сидели (присаживаются на корточки).</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На неё глядели и делали вот так..</w:t>
            </w:r>
            <w:proofErr w:type="gramStart"/>
            <w:r>
              <w:rPr>
                <w:color w:val="000000"/>
              </w:rPr>
              <w:t>.(</w:t>
            </w:r>
            <w:proofErr w:type="gramEnd"/>
            <w:r>
              <w:rPr>
                <w:color w:val="000000"/>
              </w:rPr>
              <w:t>повторяют за  «Маланьей» любое смешное движение).</w:t>
            </w:r>
          </w:p>
          <w:p w:rsidR="00D22425" w:rsidRPr="000409CC" w:rsidRDefault="00D22425" w:rsidP="000409CC">
            <w:pPr>
              <w:pStyle w:val="c6"/>
              <w:shd w:val="clear" w:color="auto" w:fill="FFFFFF"/>
              <w:spacing w:before="0" w:beforeAutospacing="0" w:after="0" w:afterAutospacing="0"/>
              <w:jc w:val="both"/>
              <w:rPr>
                <w:rFonts w:ascii="Arial" w:hAnsi="Arial" w:cs="Arial"/>
                <w:color w:val="000000"/>
                <w:sz w:val="22"/>
                <w:szCs w:val="22"/>
              </w:rPr>
            </w:pPr>
            <w:r>
              <w:rPr>
                <w:color w:val="000000"/>
              </w:rPr>
              <w:t xml:space="preserve">Движения могут быть самые разнообразные: можно сделать рожки, попрыгать, поплясать, сделать руками длинный нос и т. д. Движение должно </w:t>
            </w:r>
            <w:proofErr w:type="gramStart"/>
            <w:r>
              <w:rPr>
                <w:color w:val="000000"/>
              </w:rPr>
              <w:t>повторятся</w:t>
            </w:r>
            <w:proofErr w:type="gramEnd"/>
            <w:r>
              <w:rPr>
                <w:color w:val="000000"/>
              </w:rPr>
              <w:t xml:space="preserve"> несколько раз, чтобы дети могли войти в образ и получить удовольствие от игры.</w:t>
            </w:r>
          </w:p>
        </w:tc>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Маленькое привидение</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игра, направленная на формирование навыка выражать негативные эмоции приемлемым способом.</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Взрослый говорит: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D22425" w:rsidRDefault="00D22425"/>
        </w:tc>
      </w:tr>
    </w:tbl>
    <w:p w:rsidR="00CF5CAB" w:rsidRDefault="00CF5CAB"/>
    <w:tbl>
      <w:tblPr>
        <w:tblStyle w:val="a3"/>
        <w:tblW w:w="0" w:type="auto"/>
        <w:tblLook w:val="04A0" w:firstRow="1" w:lastRow="0" w:firstColumn="1" w:lastColumn="0" w:noHBand="0" w:noVBand="1"/>
      </w:tblPr>
      <w:tblGrid>
        <w:gridCol w:w="7393"/>
        <w:gridCol w:w="7393"/>
      </w:tblGrid>
      <w:tr w:rsidR="00D22425" w:rsidTr="000409CC">
        <w:trPr>
          <w:trHeight w:val="5008"/>
        </w:trPr>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Радио</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игра для создания положительного настроя и внимательного отношение друг  к другу.</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D22425" w:rsidRDefault="00D22425"/>
        </w:tc>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Зеркало</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игра, направленная на развитие умения различать эмоциональное состояние окружающих.</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Детям предлагается приставить, что они пришли в магазин зеркал. Одна половина группы «зеркала», другая разные «</w:t>
            </w:r>
            <w:proofErr w:type="gramStart"/>
            <w:r>
              <w:rPr>
                <w:color w:val="000000"/>
              </w:rPr>
              <w:t>зверюшки</w:t>
            </w:r>
            <w:proofErr w:type="gramEnd"/>
            <w:r>
              <w:rPr>
                <w:color w:val="000000"/>
              </w:rPr>
              <w:t xml:space="preserve">». </w:t>
            </w:r>
            <w:proofErr w:type="gramStart"/>
            <w:r>
              <w:rPr>
                <w:color w:val="000000"/>
              </w:rPr>
              <w:t>«Зверюшки», ходят мимо «зеркал», прыгают, строят рожицы, а «зеркала» должны точно отражать движения и эмоциональное состояние «зверюшек».</w:t>
            </w:r>
            <w:proofErr w:type="gramEnd"/>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После игры взрослый обсуждает с детьми, какое настроение приходилось отображать зеркалу чаще, в каких случаях было легче или труднее копировать образец.</w:t>
            </w:r>
          </w:p>
          <w:p w:rsidR="00D22425" w:rsidRDefault="00D22425"/>
        </w:tc>
      </w:tr>
      <w:tr w:rsidR="00D22425" w:rsidTr="000409CC">
        <w:tc>
          <w:tcPr>
            <w:tcW w:w="7393" w:type="dxa"/>
            <w:tcBorders>
              <w:top w:val="nil"/>
              <w:left w:val="nil"/>
              <w:bottom w:val="nil"/>
              <w:right w:val="nil"/>
            </w:tcBorders>
          </w:tcPr>
          <w:p w:rsidR="00D22425" w:rsidRDefault="00D22425" w:rsidP="000409CC">
            <w:pPr>
              <w:pStyle w:val="c6"/>
              <w:shd w:val="clear" w:color="auto" w:fill="FFFFFF"/>
              <w:spacing w:before="0" w:beforeAutospacing="0" w:after="0" w:afterAutospacing="0"/>
              <w:jc w:val="center"/>
              <w:rPr>
                <w:b/>
                <w:bCs/>
                <w:color w:val="000000"/>
              </w:rPr>
            </w:pPr>
            <w:r>
              <w:rPr>
                <w:b/>
                <w:bCs/>
                <w:color w:val="000000"/>
              </w:rPr>
              <w:t>Передай сигнал</w:t>
            </w:r>
          </w:p>
          <w:p w:rsidR="000409CC" w:rsidRDefault="000409CC" w:rsidP="000409CC">
            <w:pPr>
              <w:pStyle w:val="c6"/>
              <w:shd w:val="clear" w:color="auto" w:fill="FFFFFF"/>
              <w:spacing w:before="0" w:beforeAutospacing="0" w:after="0" w:afterAutospacing="0"/>
              <w:jc w:val="center"/>
              <w:rPr>
                <w:rFonts w:ascii="Arial" w:hAnsi="Arial" w:cs="Arial"/>
                <w:color w:val="000000"/>
                <w:sz w:val="22"/>
                <w:szCs w:val="22"/>
              </w:rPr>
            </w:pP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Цель: игра для  преодоления защитных барьеров, отгораживающих сверстников друг от друга.</w:t>
            </w:r>
          </w:p>
          <w:p w:rsidR="00D22425" w:rsidRDefault="00D22425" w:rsidP="00D22425">
            <w:pPr>
              <w:pStyle w:val="c6"/>
              <w:shd w:val="clear" w:color="auto" w:fill="FFFFFF"/>
              <w:spacing w:before="0" w:beforeAutospacing="0" w:after="0" w:afterAutospacing="0"/>
              <w:jc w:val="both"/>
              <w:rPr>
                <w:rFonts w:ascii="Arial" w:hAnsi="Arial" w:cs="Arial"/>
                <w:color w:val="000000"/>
                <w:sz w:val="22"/>
                <w:szCs w:val="22"/>
              </w:rPr>
            </w:pPr>
            <w:r>
              <w:rPr>
                <w:color w:val="000000"/>
              </w:rPr>
              <w:t>Содержание: Дети берутся за руки. Ведущий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D22425" w:rsidRDefault="00D22425"/>
        </w:tc>
        <w:tc>
          <w:tcPr>
            <w:tcW w:w="7393" w:type="dxa"/>
            <w:tcBorders>
              <w:top w:val="nil"/>
              <w:left w:val="nil"/>
              <w:bottom w:val="nil"/>
              <w:right w:val="nil"/>
            </w:tcBorders>
          </w:tcPr>
          <w:p w:rsidR="000B3DB4" w:rsidRDefault="000B3DB4" w:rsidP="000409CC">
            <w:pPr>
              <w:pStyle w:val="c4"/>
              <w:shd w:val="clear" w:color="auto" w:fill="FFFFFF"/>
              <w:spacing w:before="0" w:beforeAutospacing="0" w:after="0" w:afterAutospacing="0"/>
              <w:ind w:right="4"/>
              <w:jc w:val="center"/>
              <w:rPr>
                <w:b/>
                <w:bCs/>
                <w:color w:val="000000"/>
              </w:rPr>
            </w:pPr>
            <w:r>
              <w:rPr>
                <w:b/>
                <w:bCs/>
                <w:color w:val="000000"/>
              </w:rPr>
              <w:t>Что в сундучке?</w:t>
            </w:r>
          </w:p>
          <w:p w:rsidR="000409CC" w:rsidRDefault="000409CC" w:rsidP="000409CC">
            <w:pPr>
              <w:pStyle w:val="c4"/>
              <w:shd w:val="clear" w:color="auto" w:fill="FFFFFF"/>
              <w:spacing w:before="0" w:beforeAutospacing="0" w:after="0" w:afterAutospacing="0"/>
              <w:ind w:right="4"/>
              <w:jc w:val="center"/>
              <w:rPr>
                <w:rFonts w:ascii="Arial" w:hAnsi="Arial" w:cs="Arial"/>
                <w:color w:val="000000"/>
                <w:sz w:val="22"/>
                <w:szCs w:val="22"/>
              </w:rPr>
            </w:pP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Цель: развитие внимания, умение анализировать полученную информацию.</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Оснащение: сундучок, различные предметы.</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i/>
                <w:iCs/>
                <w:color w:val="000000"/>
              </w:rPr>
              <w:t>Содержание. </w:t>
            </w:r>
            <w:r>
              <w:rPr>
                <w:color w:val="000000"/>
              </w:rPr>
              <w:t>Педагог ставит на стол сундучок, внутри которого находится какой – либо  предмет. 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«да» или «нет».</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Ребенок, который первым назовет то, что находится в сундучке, становится водящим. Педагог кладет в сундучок другой предмет, игра возобновляется.</w:t>
            </w:r>
          </w:p>
          <w:p w:rsidR="00D22425" w:rsidRDefault="00D22425"/>
        </w:tc>
      </w:tr>
    </w:tbl>
    <w:p w:rsidR="00D22425" w:rsidRDefault="00D22425"/>
    <w:p w:rsidR="000B3DB4" w:rsidRDefault="000B3DB4"/>
    <w:tbl>
      <w:tblPr>
        <w:tblStyle w:val="a3"/>
        <w:tblW w:w="0" w:type="auto"/>
        <w:tblLook w:val="04A0" w:firstRow="1" w:lastRow="0" w:firstColumn="1" w:lastColumn="0" w:noHBand="0" w:noVBand="1"/>
      </w:tblPr>
      <w:tblGrid>
        <w:gridCol w:w="7393"/>
        <w:gridCol w:w="7393"/>
      </w:tblGrid>
      <w:tr w:rsidR="000B3DB4" w:rsidTr="000409CC">
        <w:trPr>
          <w:trHeight w:val="5383"/>
        </w:trPr>
        <w:tc>
          <w:tcPr>
            <w:tcW w:w="7393" w:type="dxa"/>
            <w:tcBorders>
              <w:top w:val="nil"/>
              <w:left w:val="nil"/>
              <w:bottom w:val="nil"/>
              <w:right w:val="nil"/>
            </w:tcBorders>
          </w:tcPr>
          <w:p w:rsidR="000B3DB4" w:rsidRDefault="000B3DB4" w:rsidP="000409CC">
            <w:pPr>
              <w:pStyle w:val="c4"/>
              <w:shd w:val="clear" w:color="auto" w:fill="FFFFFF"/>
              <w:spacing w:before="0" w:beforeAutospacing="0" w:after="0" w:afterAutospacing="0"/>
              <w:ind w:right="4"/>
              <w:jc w:val="center"/>
              <w:rPr>
                <w:b/>
                <w:bCs/>
                <w:color w:val="000000"/>
              </w:rPr>
            </w:pPr>
            <w:r>
              <w:rPr>
                <w:b/>
                <w:bCs/>
                <w:color w:val="000000"/>
              </w:rPr>
              <w:lastRenderedPageBreak/>
              <w:t>Скажи по – другому</w:t>
            </w:r>
          </w:p>
          <w:p w:rsidR="000409CC" w:rsidRDefault="000409CC" w:rsidP="000409CC">
            <w:pPr>
              <w:pStyle w:val="c4"/>
              <w:shd w:val="clear" w:color="auto" w:fill="FFFFFF"/>
              <w:spacing w:before="0" w:beforeAutospacing="0" w:after="0" w:afterAutospacing="0"/>
              <w:ind w:right="4"/>
              <w:jc w:val="center"/>
              <w:rPr>
                <w:rFonts w:ascii="Arial" w:hAnsi="Arial" w:cs="Arial"/>
                <w:color w:val="000000"/>
                <w:sz w:val="22"/>
                <w:szCs w:val="22"/>
              </w:rPr>
            </w:pP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Цель: учить слышать, понимать и соблюдать правила игры</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Оснащение: фишки.</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Содержание. Играющие садятся на пол или стульчики, образуя круг.</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Педагог говорит:</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 Я буду произносить предложения, в каждом из которых буду голосом выделять слово. Ваша задача заменить это слово другим, по значению словом.</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Будьте внимательны – смысл предложения не должен измениться.</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Примеры предложений:</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i/>
                <w:iCs/>
                <w:color w:val="000000"/>
              </w:rPr>
              <w:t>-  Девочка торопиться в школу:</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i/>
                <w:iCs/>
                <w:color w:val="000000"/>
              </w:rPr>
              <w:t>- Мама смотрит в окно:</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i/>
                <w:iCs/>
                <w:color w:val="000000"/>
              </w:rPr>
              <w:t>- Вчера Толя был грустным;</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i/>
                <w:iCs/>
                <w:color w:val="000000"/>
              </w:rPr>
              <w:t>- Сегодня Толя весело хохочет. И так далее.</w:t>
            </w:r>
          </w:p>
          <w:p w:rsidR="000B3DB4" w:rsidRDefault="000B3DB4" w:rsidP="000B3DB4">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Ребенок, который первым дал верный ответ, получает фишку. Выигрывает тот, кто к концу игры соберет больше фишек.</w:t>
            </w:r>
          </w:p>
          <w:p w:rsidR="000B3DB4" w:rsidRDefault="000B3DB4"/>
        </w:tc>
        <w:tc>
          <w:tcPr>
            <w:tcW w:w="7393" w:type="dxa"/>
            <w:tcBorders>
              <w:top w:val="nil"/>
              <w:left w:val="nil"/>
              <w:bottom w:val="nil"/>
              <w:right w:val="nil"/>
            </w:tcBorders>
          </w:tcPr>
          <w:p w:rsidR="00B82B3A" w:rsidRDefault="000409CC" w:rsidP="000409CC">
            <w:pPr>
              <w:pStyle w:val="c4"/>
              <w:shd w:val="clear" w:color="auto" w:fill="FFFFFF"/>
              <w:spacing w:before="0" w:beforeAutospacing="0" w:after="0" w:afterAutospacing="0"/>
              <w:ind w:right="4"/>
              <w:jc w:val="center"/>
              <w:rPr>
                <w:b/>
                <w:bCs/>
                <w:color w:val="000000"/>
              </w:rPr>
            </w:pPr>
            <w:r>
              <w:rPr>
                <w:b/>
                <w:bCs/>
                <w:color w:val="000000"/>
              </w:rPr>
              <w:t>Но зато я…</w:t>
            </w:r>
          </w:p>
          <w:p w:rsidR="000409CC" w:rsidRDefault="000409CC" w:rsidP="00B82B3A">
            <w:pPr>
              <w:pStyle w:val="c4"/>
              <w:shd w:val="clear" w:color="auto" w:fill="FFFFFF"/>
              <w:spacing w:before="0" w:beforeAutospacing="0" w:after="0" w:afterAutospacing="0"/>
              <w:ind w:right="4"/>
              <w:jc w:val="both"/>
              <w:rPr>
                <w:rFonts w:ascii="Arial" w:hAnsi="Arial" w:cs="Arial"/>
                <w:color w:val="000000"/>
                <w:sz w:val="22"/>
                <w:szCs w:val="22"/>
              </w:rPr>
            </w:pP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Цель: Умение отстаивать сою позицию, видеть положительное в окружающем.</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Оснащение: мяч.</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Содержание. Участники становятся в круг и перебрасывают друг другу мяч.</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 xml:space="preserve">Ребенок, бросивший мяч, говорит какую </w:t>
            </w:r>
            <w:proofErr w:type="gramStart"/>
            <w:r>
              <w:rPr>
                <w:color w:val="000000"/>
              </w:rPr>
              <w:t>–л</w:t>
            </w:r>
            <w:proofErr w:type="gramEnd"/>
            <w:r>
              <w:rPr>
                <w:color w:val="000000"/>
              </w:rPr>
              <w:t>ибо фразу о себе, которая начинается словами: «Я не …».</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Ребенок, получивший мяч, должен ответить, начиная со слов: «Но зато я…».</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Например:  Я не забываю чистить зубы по вечерам.</w:t>
            </w:r>
          </w:p>
          <w:p w:rsidR="00B82B3A" w:rsidRDefault="00B82B3A" w:rsidP="00B82B3A">
            <w:pPr>
              <w:pStyle w:val="c4"/>
              <w:shd w:val="clear" w:color="auto" w:fill="FFFFFF"/>
              <w:spacing w:before="0" w:beforeAutospacing="0" w:after="0" w:afterAutospacing="0"/>
              <w:ind w:right="4" w:firstLine="180"/>
              <w:jc w:val="both"/>
              <w:rPr>
                <w:rFonts w:ascii="Arial" w:hAnsi="Arial" w:cs="Arial"/>
                <w:color w:val="000000"/>
                <w:sz w:val="22"/>
                <w:szCs w:val="22"/>
              </w:rPr>
            </w:pPr>
            <w:r>
              <w:rPr>
                <w:color w:val="000000"/>
              </w:rPr>
              <w:t xml:space="preserve">                 Но зато я, </w:t>
            </w:r>
            <w:proofErr w:type="gramStart"/>
            <w:r>
              <w:rPr>
                <w:color w:val="000000"/>
              </w:rPr>
              <w:t>мою</w:t>
            </w:r>
            <w:proofErr w:type="gramEnd"/>
            <w:r>
              <w:rPr>
                <w:color w:val="000000"/>
              </w:rPr>
              <w:t xml:space="preserve"> руки перед едой.</w:t>
            </w:r>
          </w:p>
          <w:p w:rsidR="000B3DB4" w:rsidRDefault="000B3DB4"/>
        </w:tc>
      </w:tr>
      <w:tr w:rsidR="000B3DB4" w:rsidTr="000409CC">
        <w:tc>
          <w:tcPr>
            <w:tcW w:w="7393" w:type="dxa"/>
            <w:tcBorders>
              <w:top w:val="nil"/>
              <w:left w:val="nil"/>
              <w:bottom w:val="nil"/>
              <w:right w:val="nil"/>
            </w:tcBorders>
          </w:tcPr>
          <w:p w:rsidR="00B82B3A" w:rsidRDefault="000409CC" w:rsidP="000409CC">
            <w:pPr>
              <w:pStyle w:val="c4"/>
              <w:shd w:val="clear" w:color="auto" w:fill="FFFFFF"/>
              <w:spacing w:before="0" w:beforeAutospacing="0" w:after="0" w:afterAutospacing="0"/>
              <w:ind w:right="4"/>
              <w:jc w:val="center"/>
              <w:rPr>
                <w:b/>
                <w:bCs/>
                <w:color w:val="000000"/>
              </w:rPr>
            </w:pPr>
            <w:r>
              <w:rPr>
                <w:b/>
                <w:bCs/>
                <w:color w:val="000000"/>
              </w:rPr>
              <w:t>Доказательство</w:t>
            </w:r>
          </w:p>
          <w:p w:rsidR="000409CC" w:rsidRDefault="000409CC" w:rsidP="000409CC">
            <w:pPr>
              <w:pStyle w:val="c4"/>
              <w:shd w:val="clear" w:color="auto" w:fill="FFFFFF"/>
              <w:spacing w:before="0" w:beforeAutospacing="0" w:after="0" w:afterAutospacing="0"/>
              <w:ind w:right="4"/>
              <w:jc w:val="center"/>
              <w:rPr>
                <w:rFonts w:ascii="Arial" w:hAnsi="Arial" w:cs="Arial"/>
                <w:color w:val="000000"/>
                <w:sz w:val="22"/>
                <w:szCs w:val="22"/>
              </w:rPr>
            </w:pP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Цель: учить детей излагать свои мысли точно, кратко, без искажений смысла, умение конструировать текст.</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Оснащение: различные предметы (счетные палочки, пуговицы, кубики, геометрические фигуры и др.); фишки.</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Содержание. Педагог раскладывает перед участниками предметы и предлагает им подумать и сказать, какую фигуру можно сделать из предложенных предметов</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Когда кто – то из детей дает ответ, например: «Из палочек и пуговиц получится машина», то в качестве доказательства он должен выложить придуманную им фигуру.</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Ребенок, который правильно выполнил задание, получает фишку.</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Выигрывает тот, кто к концу игры собрал больше фишек.</w:t>
            </w:r>
          </w:p>
          <w:p w:rsidR="000B3DB4" w:rsidRDefault="000B3DB4"/>
        </w:tc>
        <w:tc>
          <w:tcPr>
            <w:tcW w:w="7393" w:type="dxa"/>
            <w:tcBorders>
              <w:top w:val="nil"/>
              <w:left w:val="nil"/>
              <w:bottom w:val="nil"/>
              <w:right w:val="nil"/>
            </w:tcBorders>
          </w:tcPr>
          <w:p w:rsidR="00B82B3A" w:rsidRDefault="00B82B3A" w:rsidP="000409CC">
            <w:pPr>
              <w:pStyle w:val="c4"/>
              <w:shd w:val="clear" w:color="auto" w:fill="FFFFFF"/>
              <w:spacing w:before="0" w:beforeAutospacing="0" w:after="0" w:afterAutospacing="0"/>
              <w:ind w:right="4"/>
              <w:jc w:val="center"/>
              <w:rPr>
                <w:b/>
                <w:bCs/>
                <w:color w:val="000000"/>
              </w:rPr>
            </w:pPr>
            <w:r>
              <w:rPr>
                <w:b/>
                <w:bCs/>
                <w:color w:val="000000"/>
              </w:rPr>
              <w:t xml:space="preserve">Опиши </w:t>
            </w:r>
            <w:r w:rsidR="000409CC">
              <w:rPr>
                <w:b/>
                <w:bCs/>
                <w:color w:val="000000"/>
              </w:rPr>
              <w:t>друга</w:t>
            </w:r>
          </w:p>
          <w:p w:rsidR="000409CC" w:rsidRDefault="000409CC" w:rsidP="000409CC">
            <w:pPr>
              <w:pStyle w:val="c4"/>
              <w:shd w:val="clear" w:color="auto" w:fill="FFFFFF"/>
              <w:spacing w:before="0" w:beforeAutospacing="0" w:after="0" w:afterAutospacing="0"/>
              <w:ind w:right="4"/>
              <w:jc w:val="center"/>
              <w:rPr>
                <w:rFonts w:ascii="Arial" w:hAnsi="Arial" w:cs="Arial"/>
                <w:color w:val="000000"/>
                <w:sz w:val="22"/>
                <w:szCs w:val="22"/>
              </w:rPr>
            </w:pP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Цель: развивать наблюдательность, внимание к окружающим людям.</w:t>
            </w:r>
          </w:p>
          <w:p w:rsidR="00B82B3A" w:rsidRDefault="00B82B3A" w:rsidP="00B82B3A">
            <w:pPr>
              <w:pStyle w:val="c4"/>
              <w:shd w:val="clear" w:color="auto" w:fill="FFFFFF"/>
              <w:spacing w:before="0" w:beforeAutospacing="0" w:after="0" w:afterAutospacing="0"/>
              <w:ind w:right="4"/>
              <w:jc w:val="both"/>
              <w:rPr>
                <w:rFonts w:ascii="Arial" w:hAnsi="Arial" w:cs="Arial"/>
                <w:color w:val="000000"/>
                <w:sz w:val="22"/>
                <w:szCs w:val="22"/>
              </w:rPr>
            </w:pPr>
            <w:r>
              <w:rPr>
                <w:color w:val="000000"/>
              </w:rPr>
              <w:t>Содержание. С помощью считалки выбирается пара детей. Они встают спиной друг другу и по очереди описывают прическу, одежду и лицо своего партнера. После этого описание сравнивается с оригиналом и делается вывод о том, насколько был точен каждый игрок. Затем выбирается другая пара, игра возобновляется.</w:t>
            </w:r>
          </w:p>
          <w:p w:rsidR="000B3DB4" w:rsidRDefault="000B3DB4">
            <w:bookmarkStart w:id="0" w:name="_GoBack"/>
            <w:bookmarkEnd w:id="0"/>
          </w:p>
        </w:tc>
      </w:tr>
    </w:tbl>
    <w:p w:rsidR="000B3DB4" w:rsidRDefault="000B3DB4"/>
    <w:sectPr w:rsidR="000B3DB4" w:rsidSect="000409C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D7"/>
    <w:rsid w:val="000409CC"/>
    <w:rsid w:val="000B3DB4"/>
    <w:rsid w:val="004A05D7"/>
    <w:rsid w:val="00B82B3A"/>
    <w:rsid w:val="00CF5CAB"/>
    <w:rsid w:val="00D2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D22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B3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D22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B3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cp:lastPrinted>2025-02-20T15:27:00Z</cp:lastPrinted>
  <dcterms:created xsi:type="dcterms:W3CDTF">2025-02-02T13:03:00Z</dcterms:created>
  <dcterms:modified xsi:type="dcterms:W3CDTF">2025-02-20T15:27:00Z</dcterms:modified>
</cp:coreProperties>
</file>