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2B" w:rsidRPr="00EF432B" w:rsidRDefault="00EF432B" w:rsidP="00EF432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для родителей «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Гиперактивный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ребенок. Как ему помочь?»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последнее время мы все чаще слышим понятие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гиперактивный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 ребенок. 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он? Каковы причины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ребенка?</w:t>
      </w:r>
    </w:p>
    <w:p w:rsidR="00EF432B" w:rsidRPr="00EF432B" w:rsidRDefault="00EF432B" w:rsidP="00EF432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proofErr w:type="spellStart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>Гиперактивность</w:t>
      </w:r>
      <w:proofErr w:type="spellEnd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обычно включает в себя склонность быстро отвлекаться, находиться в постоянном беспокойном состоянии, в неспособности долго концентрировать свое внимание.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переводе с латинского языка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"активный"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значит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деятельный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, действенный, а греческое слово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"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 указывает на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превышение нормы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. В возникновении 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Симптомы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почти в четыре раза чаще проявляются у мальчиков, чем у девочек. Такие дети зачастую бывают одаренными и яркими. Их интеллект развит сильнее, чем у сверстников, но природная импульсивность и неусидчивость очень мешают раскрытию возможностей.</w:t>
      </w:r>
    </w:p>
    <w:p w:rsidR="00EF432B" w:rsidRPr="00EF432B" w:rsidRDefault="00EF432B" w:rsidP="00EF432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Как же помочь </w:t>
      </w:r>
      <w:proofErr w:type="spellStart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>гиперактивному</w:t>
      </w:r>
      <w:proofErr w:type="spellEnd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ребенку?</w:t>
      </w:r>
    </w:p>
    <w:p w:rsidR="00EF432B" w:rsidRPr="00EF432B" w:rsidRDefault="00EF432B" w:rsidP="00EF432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Целесообразность медикаментозного лечения синдрома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сих пор находится под вопросом. Одни специалисты считают, что без него никак не обойтись, другие же придерживаются мнения, что помочь ребенку способны психологическая коррекция,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физеопроцедуры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комфортная эмоциональная обстановка. Как правило врачи назначают успокаивающие и способствующие улучшению обменных процессов в мозге препараты. Однако помогают они не всегда, чаще снимают симптомы на период приема таблеток.</w:t>
      </w:r>
    </w:p>
    <w:p w:rsidR="00EF432B" w:rsidRPr="00EF432B" w:rsidRDefault="00EF432B" w:rsidP="00EF432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>В идеале лечение ребенка должно быть комплексным и включать наблюдение у психолога, невролога, выполнение рекомендаций специалистов и поддержку родителей.</w:t>
      </w:r>
    </w:p>
    <w:p w:rsidR="00EF432B" w:rsidRPr="00EF432B" w:rsidRDefault="00EF432B" w:rsidP="00EF432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последнее время родители и педагоги всё чаще сталкиваются с детьми, двигательная активность которых выходит за рамки представлений о просто подвижном ребёнке. С такими детьми трудно наладить контакт. Взрослые жалуются на то, что ребёнок не даёт им покоя – он постоянно вмешивается в разговоры с ним всё время что-то случается, а для того чтобы добиться послушания, приходится повышать голос, но замечания не приносят результатов</w:t>
      </w:r>
    </w:p>
    <w:p w:rsidR="00EF432B" w:rsidRPr="00EF432B" w:rsidRDefault="00EF432B" w:rsidP="00EF432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432B" w:rsidRPr="00EF432B" w:rsidRDefault="00EF432B" w:rsidP="00EF432B">
      <w:pPr>
        <w:shd w:val="clear" w:color="auto" w:fill="FFFFFF"/>
        <w:spacing w:before="120" w:after="12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F43DC3"/>
          <w:sz w:val="28"/>
          <w:szCs w:val="28"/>
        </w:rPr>
        <w:t xml:space="preserve">Признаки </w:t>
      </w:r>
      <w:proofErr w:type="spellStart"/>
      <w:r w:rsidRPr="00EF432B">
        <w:rPr>
          <w:rFonts w:ascii="Times New Roman" w:eastAsia="Times New Roman" w:hAnsi="Times New Roman" w:cs="Times New Roman"/>
          <w:color w:val="F43DC3"/>
          <w:sz w:val="28"/>
          <w:szCs w:val="28"/>
        </w:rPr>
        <w:t>гиперактивного</w:t>
      </w:r>
      <w:proofErr w:type="spellEnd"/>
      <w:r w:rsidRPr="00EF432B">
        <w:rPr>
          <w:rFonts w:ascii="Times New Roman" w:eastAsia="Times New Roman" w:hAnsi="Times New Roman" w:cs="Times New Roman"/>
          <w:color w:val="F43DC3"/>
          <w:sz w:val="28"/>
          <w:szCs w:val="28"/>
        </w:rPr>
        <w:t xml:space="preserve"> ребенка: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У него часто меняется настроение.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Многие вещи его раздражают, выводят из себя.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Обидчив, но не злопамятен.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- Может решительно отказаться от еды, которую не любит.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Часто отвлекается на занятиях.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Когда кто-то из ребят на него кричит, он тоже кричит в ответ.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Может нагрубить родителям.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Временами кажется, что он переполнен энергией.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Это человек действия, рассуждать не умеет и не любит.</w:t>
      </w:r>
    </w:p>
    <w:p w:rsidR="00EF432B" w:rsidRPr="00EF432B" w:rsidRDefault="00EF432B" w:rsidP="00EF432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 Похвала и порицание действуют на него сильнее, чем на других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Вспыльчив, часто повышает голос</w:t>
      </w:r>
    </w:p>
    <w:p w:rsidR="00EF432B" w:rsidRPr="00EF432B" w:rsidRDefault="00EF432B" w:rsidP="00EF432B">
      <w:pPr>
        <w:shd w:val="clear" w:color="auto" w:fill="FFFFFF"/>
        <w:spacing w:before="120" w:after="12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F43DC3"/>
          <w:sz w:val="28"/>
          <w:szCs w:val="28"/>
        </w:rPr>
        <w:t>Полезные советы родителям: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Гиперактивный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 зачастую сложен в общении. Родители такого ребенка должны помнить, что малыш не виноват.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Строгое воспитание не подходит 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гиперактивным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 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Старайтесь по возможности сдерживать свои бурные эмоции.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Эмоционально поддерживайте детей во всех попытках конструктивного, позитивного поведения.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Избегайте категоричных слов и выражений, жестких оценок, упреков, угроз.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Избегайте слов «нет», «нельзя», «прекрати».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Следите за своей речью, старайтесь говорить медленно спокойным голосом.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Выражая недовольство, не манипулируйте чувствами ребенка и не унижайте его.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Играйте с ребенком в подвижные игры, заинтересуйте занятием спортом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Такие как, хоккей, футбол, баскетбол.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Используйте эмоциональные воздействия, содержащиеся в голосе, мимике, жестах. 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находит. Правила поведения, которые предлагаются ребенку, должны быть простыми и понятными, предусматривать определенное время на их выполнение.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Отличайте формы поведения, которые вам не нравятся, от личностных качеств своего ребёнка. </w:t>
      </w: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Например, советую говорить так: «Я тебя люблю, но мне не нравится, что ты растаскиваешь грязь по всему дому». В воспитании ребенка с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гиперактивностью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- с другой.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- Не опускайте руки! </w:t>
      </w:r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Любите вашего норовистого ребенка. Не жалейте усилий на то, чтобы сформировать у ребенка навыки послушания, аккуратности, самоорганизации, способность доводить до конца начатые дела; развить у него чувство ответственности за собственные поступки.</w:t>
      </w:r>
    </w:p>
    <w:p w:rsidR="00EF432B" w:rsidRPr="00EF432B" w:rsidRDefault="00EF432B" w:rsidP="00EF432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Уважаемые родители, помните, </w:t>
      </w:r>
      <w:proofErr w:type="spellStart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>гиперактивные</w:t>
      </w:r>
      <w:proofErr w:type="spellEnd"/>
      <w:r w:rsidRPr="00EF432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дети нуждаются в строгом режиме, и вся их деятельность должна носить максимально регулярный характер.</w:t>
      </w:r>
    </w:p>
    <w:p w:rsidR="00EF432B" w:rsidRPr="00EF432B" w:rsidRDefault="00EF432B" w:rsidP="00EF432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такие дети охотно занимались и добивались успеха там, где прежде терпели только неудачу, им нужна частая похвала, одобрение. Обычно по мере роста и взросления симптомы </w:t>
      </w:r>
      <w:proofErr w:type="spellStart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ослабевают.</w:t>
      </w:r>
    </w:p>
    <w:p w:rsidR="00EF432B" w:rsidRPr="00EF432B" w:rsidRDefault="00EF432B" w:rsidP="00EF4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Кстате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часто 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гиперактивные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дети талантливы. Признаки </w:t>
      </w:r>
      <w:proofErr w:type="spellStart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гиперактивности</w:t>
      </w:r>
      <w:proofErr w:type="spellEnd"/>
      <w:r w:rsidRPr="00EF43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Достоевского.</w:t>
      </w:r>
    </w:p>
    <w:p w:rsidR="00EF432B" w:rsidRPr="00EF432B" w:rsidRDefault="00EF432B" w:rsidP="00EF432B">
      <w:pPr>
        <w:shd w:val="clear" w:color="auto" w:fill="FFFFFF"/>
        <w:spacing w:before="120" w:after="12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EF432B">
        <w:rPr>
          <w:rFonts w:ascii="Times New Roman" w:eastAsia="Times New Roman" w:hAnsi="Times New Roman" w:cs="Times New Roman"/>
          <w:color w:val="F43DC3"/>
          <w:sz w:val="28"/>
          <w:szCs w:val="28"/>
        </w:rPr>
        <w:t>Помните, что несмотря ни на что вы любите своего ребенка. Просто ему нужно уделять больше внимания, необходим творческий подход в воспитании и обучении.</w:t>
      </w:r>
    </w:p>
    <w:p w:rsidR="004B48F2" w:rsidRDefault="004B48F2"/>
    <w:sectPr w:rsidR="004B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432B"/>
    <w:rsid w:val="004B48F2"/>
    <w:rsid w:val="00E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43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3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432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EF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HP_02</dc:creator>
  <cp:keywords/>
  <dc:description/>
  <cp:lastModifiedBy>HP_02</cp:lastModifiedBy>
  <cp:revision>2</cp:revision>
  <dcterms:created xsi:type="dcterms:W3CDTF">2022-06-08T11:34:00Z</dcterms:created>
  <dcterms:modified xsi:type="dcterms:W3CDTF">2022-06-08T11:36:00Z</dcterms:modified>
</cp:coreProperties>
</file>