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0" w:rsidRDefault="005E01B0" w:rsidP="005E01B0">
      <w:pPr>
        <w:ind w:left="142" w:right="54"/>
        <w:jc w:val="center"/>
        <w:rPr>
          <w:b/>
          <w:bCs/>
          <w:sz w:val="36"/>
          <w:szCs w:val="36"/>
        </w:rPr>
      </w:pPr>
    </w:p>
    <w:p w:rsidR="005E01B0" w:rsidRDefault="005E01B0" w:rsidP="005E01B0">
      <w:pPr>
        <w:ind w:left="142" w:right="54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Тест «Рисунок  семьи»</w:t>
      </w:r>
      <w:r>
        <w:rPr>
          <w:sz w:val="28"/>
          <w:szCs w:val="28"/>
        </w:rPr>
        <w:br/>
      </w:r>
    </w:p>
    <w:p w:rsidR="005E01B0" w:rsidRDefault="005E01B0" w:rsidP="005E01B0">
      <w:pPr>
        <w:spacing w:after="240"/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Хотите глубже заглянуть в душу ребенка и понять, чем он живет, что его беспокоит, о чем мечтает, его восприятие окружающего мира, семьи и Вас самих? С 4-5 лет Вы можете провести рисуночный тест «Моя семья». Дети воспринимают окружающий мир не как взрослые. Особые детские осмысления вызывают эмоциональные реакции, непонятные и </w:t>
      </w:r>
      <w:proofErr w:type="spellStart"/>
      <w:r>
        <w:rPr>
          <w:sz w:val="28"/>
          <w:szCs w:val="28"/>
        </w:rPr>
        <w:t>непринимаемые</w:t>
      </w:r>
      <w:proofErr w:type="spellEnd"/>
      <w:r>
        <w:rPr>
          <w:sz w:val="28"/>
          <w:szCs w:val="28"/>
        </w:rPr>
        <w:t xml:space="preserve"> взрослыми. Во внутреннем мире ребенка сплетается, казалось бы, несовместимое, случайное, создаются фантастические образы, собственные «теории».</w:t>
      </w:r>
    </w:p>
    <w:p w:rsidR="005E01B0" w:rsidRDefault="005E01B0" w:rsidP="005E01B0">
      <w:pPr>
        <w:spacing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Суть теста</w:t>
      </w:r>
    </w:p>
    <w:p w:rsidR="005E01B0" w:rsidRDefault="005E01B0" w:rsidP="005E01B0">
      <w:pPr>
        <w:spacing w:after="240"/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дают стандартный лист бумаги, набор цветных карандашей (простой карандаш, ручку, ластик  лучше не давать), просят: «Нарисуй свою семью». При этом не нужно напоминать, кто входит в состав семьи, пусть рисует так, как он представляет. Если ребенок спросит, кого рисовать, предоставьте ему полную свободу, пусть рисует хоть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>, все равно рисунок будет достаточно информативным. После окончания рисования задайте наводящие вопросы: кто,  где нарисован, что делают члены семьи, кто в каком настроении и т.д.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Прежде, чем приступать к рисованию</w:t>
      </w:r>
      <w:r>
        <w:rPr>
          <w:sz w:val="28"/>
          <w:szCs w:val="28"/>
        </w:rPr>
        <w:t xml:space="preserve"> </w:t>
      </w:r>
    </w:p>
    <w:p w:rsidR="005E01B0" w:rsidRDefault="005E01B0" w:rsidP="005E01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right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Отследите обычное настроение ребенка. Не следует давать это задание после семейных конфликтов, ссор, встрясок. Иначе Вы получите ситуативный рисунок, соответствующий настроению ребенка в данный момент. </w:t>
      </w:r>
    </w:p>
    <w:p w:rsidR="005E01B0" w:rsidRDefault="005E01B0" w:rsidP="005E01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right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стойте над ребенком в момент выполнения задания, но незаметно отслеживайте порядок изображения персонажей и предметов. </w:t>
      </w:r>
    </w:p>
    <w:p w:rsidR="005E01B0" w:rsidRDefault="005E01B0" w:rsidP="005E01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right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поправляйте ребенка во время рисования («ты забыл нарисовать папу», «нарисуй ушки, ручки, т.д.») </w:t>
      </w:r>
    </w:p>
    <w:p w:rsidR="005E01B0" w:rsidRDefault="005E01B0" w:rsidP="005E01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right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обсуждайте полученные результаты при ребенке – этот тест для Вас, для Ваших раздумий. </w:t>
      </w:r>
    </w:p>
    <w:p w:rsidR="005E01B0" w:rsidRDefault="005E01B0" w:rsidP="005E01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right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получить более точную информацию, проведите тест 3-4 раза с промежутком в несколько дней и выявите часто повторяющиеся детали в рисунке. </w:t>
      </w:r>
    </w:p>
    <w:p w:rsidR="005E01B0" w:rsidRDefault="005E01B0" w:rsidP="005E01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right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«объяснении» рисунка большое значение имеет положительный настрой </w:t>
      </w:r>
      <w:r>
        <w:rPr>
          <w:noProof/>
          <w:lang w:eastAsia="ru-RU"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posOffset>4415790</wp:posOffset>
            </wp:positionH>
            <wp:positionV relativeFrom="line">
              <wp:posOffset>274320</wp:posOffset>
            </wp:positionV>
            <wp:extent cx="1905000" cy="1905000"/>
            <wp:effectExtent l="0" t="0" r="0" b="0"/>
            <wp:wrapSquare wrapText="bothSides"/>
            <wp:docPr id="12" name="Рисунок 12" descr="Тест 'Рисунок семьи'.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ст 'Рисунок семьи'. 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«интерпретатора», необходимо подключить свое воображение и интуицию.</w:t>
      </w:r>
    </w:p>
    <w:p w:rsidR="005E01B0" w:rsidRDefault="005E01B0" w:rsidP="005E01B0">
      <w:pPr>
        <w:spacing w:after="240"/>
        <w:ind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Интерпретация: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 рисунке ничего случайного быть не может. Ведь </w:t>
      </w:r>
      <w:r>
        <w:rPr>
          <w:sz w:val="28"/>
          <w:szCs w:val="28"/>
        </w:rPr>
        <w:lastRenderedPageBreak/>
        <w:t xml:space="preserve">ребенок рисует не предметы с натуры, а выражает свои эмоции и переживания. Вот несколько примеров творений детей. </w:t>
      </w:r>
    </w:p>
    <w:p w:rsidR="005E01B0" w:rsidRDefault="005E01B0" w:rsidP="005E01B0">
      <w:pPr>
        <w:spacing w:after="240"/>
        <w:ind w:right="54"/>
        <w:jc w:val="both"/>
        <w:rPr>
          <w:sz w:val="28"/>
          <w:szCs w:val="28"/>
        </w:rPr>
      </w:pPr>
    </w:p>
    <w:p w:rsidR="005E01B0" w:rsidRDefault="005E01B0" w:rsidP="005E01B0">
      <w:pPr>
        <w:spacing w:after="240"/>
        <w:ind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Рисунок 1.</w:t>
      </w:r>
    </w:p>
    <w:p w:rsidR="005E01B0" w:rsidRDefault="005E01B0" w:rsidP="005E01B0">
      <w:pPr>
        <w:spacing w:after="240"/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рисунке ребенок очень тонко уловил особенности распределения семейных ролей. Мама – глава семьи, у нее все большое – глаза, нос, а особенно рот. Правда, глаза у мамы грустные, да и сердце цветочком прикрыто, рук нет, ничего изменить она не может. Папа по размерам (в восприятии ребенка) намного меньше мамы. По сторонам от мамы выписаны 12-летний брат с дыбом стоящими волосами и аккуратненький, но застегнутый на все пуговки сам 6-летний художник такого же роста. Маму любит слушать только папа, у него для этого даже ушки есть, а вот у детей стойкое нежелание слышать родителей. </w:t>
      </w:r>
    </w:p>
    <w:p w:rsidR="005E01B0" w:rsidRDefault="005E01B0" w:rsidP="005E01B0">
      <w:pPr>
        <w:spacing w:after="240"/>
        <w:ind w:left="142" w:right="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Рисунок 2.</w:t>
      </w:r>
    </w:p>
    <w:p w:rsidR="005E01B0" w:rsidRDefault="005E01B0" w:rsidP="005E01B0">
      <w:pPr>
        <w:spacing w:after="240"/>
        <w:ind w:left="142" w:right="54"/>
        <w:jc w:val="both"/>
        <w:rPr>
          <w:sz w:val="28"/>
          <w:szCs w:val="28"/>
        </w:rPr>
      </w:pP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1" name="Рисунок 11" descr="Тест 'Рисунок семьи'.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ст 'Рисунок семьи'. 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На этом рисунке тоже семья. Огромный дом с большим количеством пустых, необитаемых окон. На чердаке за решеткой живет сам художник. «Мама с папой на работе, я гуляю...» Постарайтесь рассмотреть автора рисунка внизу, рядом с машиной. Не правда ли, удивительно маленьким, ничтожным, одиноким чувствует себя малыш? Цветовая гамма тоже грустная: преобладает серый цвет и немного зеленого на машине (это папа иногда его катает). А огромные «руки» – антенны на крыше напоминают стоящих над ребенком родителей, которые подавляют чувства, запирающих его за решетку одиночества и тревоги. Видя такой рисунок, сразу понимаешь, что ребенку плохо, ему необходима помощь.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Рисунок 3.</w:t>
      </w:r>
    </w:p>
    <w:p w:rsidR="005E01B0" w:rsidRDefault="005E01B0" w:rsidP="005E01B0">
      <w:pPr>
        <w:spacing w:after="240"/>
        <w:ind w:left="142" w:right="54"/>
        <w:jc w:val="both"/>
        <w:rPr>
          <w:sz w:val="28"/>
          <w:szCs w:val="28"/>
        </w:rPr>
      </w:pP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0" name="Рисунок 10" descr="Тест 'Рисунок семьи'.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ест 'Рисунок семьи'. 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А здесь все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! Семья в сборе, улыбки на лицах, все протягивают руки друг к другу, поддерживая и помогая. Ребенок любит всех и себя в том числе, много мелких деталей, яркие цвета. От рисунка веет радостью и свободой. </w:t>
      </w:r>
    </w:p>
    <w:p w:rsidR="005E01B0" w:rsidRDefault="005E01B0" w:rsidP="005E01B0">
      <w:pPr>
        <w:spacing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 ИНТЕРПРЕТАЦИИ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1. После окончания рисования расспросите ребенка, «кто есть кто», кто,  чем занимается.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Оговорки типа «а брата я забыл нарисовать» или «сестра не поместилась» не имеют значения. Если кто-то из семьи на рисунке отсутствует, то это может означать: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Наличие негативных бессознательных чувств к этому человеку. Например, сильная ревность к младшему брату; ребенок как бы рассуждает: «Я должен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любить брата, а он меня раздражает, это плохо. Поэтому вообще ничего не нарисую».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Полное отсутствие эмоционального контакта с «забытым» на рисунке человеком. Этого человека как бы просто нет в эмоциональном мире ребенка.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2. На рисунке отсутствует сам автор.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Трудности в отношениях с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 xml:space="preserve">: « Меня здесь не замечают», «Я чувствую себя отвергнутым», «Мне трудно найти свое место в семье»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Ребенок «отторгается» от семьи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«Меня не принимают, ну и не надо, и без них неплохо»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 На рисунке – вымышленный член семьи.</w:t>
      </w:r>
      <w:r>
        <w:rPr>
          <w:sz w:val="28"/>
          <w:szCs w:val="28"/>
        </w:rPr>
        <w:t xml:space="preserve"> Ребенок пытается заполнить вакуум в чувствах, недополученных в семье. Дети часто рисуют птиц, животных, которые на самом деле не живут в доме, это означает, что ребенок жаждет быть кому-то нужным и необходимым, значит,  родители не удовлетворяют потребность в любви, нежности, ласке.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Размер изображенных персонажей</w:t>
      </w: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9" name="Рисунок 9" descr="Тест 'Рисунок семьи'.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ест 'Рисунок семьи'. 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показывает их значимость для ребенка (см. рисунок 4).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авторитетнее в глазах ребенка изображенный человек, тем он крупнее. Часто у маленьких детей не хватает листа, чтобы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всю фигуру.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Размер ребенка на листе. </w:t>
      </w:r>
      <w:r>
        <w:rPr>
          <w:sz w:val="28"/>
          <w:szCs w:val="28"/>
        </w:rPr>
        <w:t xml:space="preserve">Если </w:t>
      </w: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posOffset>4387215</wp:posOffset>
            </wp:positionH>
            <wp:positionV relativeFrom="line">
              <wp:posOffset>196215</wp:posOffset>
            </wp:positionV>
            <wp:extent cx="1905000" cy="1905000"/>
            <wp:effectExtent l="0" t="0" r="0" b="0"/>
            <wp:wrapSquare wrapText="bothSides"/>
            <wp:docPr id="8" name="Рисунок 8" descr="Тест 'Рисунок семьи'. 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ест 'Рисунок семьи'. 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ребенок рисует себя очень маленьким, расположенным в уголочке листа, у него низкая самооценка на данный момент, или он считает себя самым маленьким в семье. Дети с завышенной самооценкой рисуют себя очень большими, даже крупнее родителей (см. рисунок 5).</w:t>
      </w:r>
    </w:p>
    <w:p w:rsidR="005E01B0" w:rsidRDefault="005E01B0" w:rsidP="005E01B0">
      <w:pPr>
        <w:ind w:left="142" w:right="54"/>
        <w:jc w:val="both"/>
        <w:rPr>
          <w:b/>
          <w:bCs/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Место расположения ребенка на рисунке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отображает его положение в семье. Когда он в центре, между мамой и папой, или рисует себя первым, то это значит, что он ощущает себя нужным и необходимым в доме. Если ребенок изобразил себя отдельно от остальных, или нарисовал себя последним это признак ревности, неблагополучия.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Расстояние </w:t>
      </w:r>
      <w:proofErr w:type="gramStart"/>
      <w:r>
        <w:rPr>
          <w:b/>
          <w:bCs/>
          <w:sz w:val="28"/>
          <w:szCs w:val="28"/>
        </w:rPr>
        <w:t>между</w:t>
      </w:r>
      <w:proofErr w:type="gramEnd"/>
      <w:r>
        <w:rPr>
          <w:b/>
          <w:bCs/>
          <w:sz w:val="28"/>
          <w:szCs w:val="28"/>
        </w:rPr>
        <w:t xml:space="preserve"> изображенными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свидетельствуют об эмоциональной близости или, наоборот, разобщенности. Чем дальше фигуры расположены друг от друга, тем больше их эмоциональная разобщенность. На некоторых рисунках дети подчеркивают ощущаемую ими разобщенность включением в свободное пространство между членами семьи различных предметов ( мебель, вазы</w:t>
      </w:r>
      <w:proofErr w:type="gramStart"/>
      <w:r>
        <w:rPr>
          <w:sz w:val="28"/>
          <w:szCs w:val="28"/>
        </w:rPr>
        <w:t xml:space="preserve">, ...), </w:t>
      </w:r>
      <w:proofErr w:type="gramEnd"/>
      <w:r>
        <w:rPr>
          <w:sz w:val="28"/>
          <w:szCs w:val="28"/>
        </w:rPr>
        <w:t xml:space="preserve">чужих, выдуманных людей. При эмоциональной близости родственники нарисованы почти вплотную друг к другу, они соприкасаются руками. Чем ближе ребенок изображает себя </w:t>
      </w:r>
      <w:proofErr w:type="gramStart"/>
      <w:r>
        <w:rPr>
          <w:sz w:val="28"/>
          <w:szCs w:val="28"/>
        </w:rPr>
        <w:t>к</w:t>
      </w:r>
      <w:proofErr w:type="gramEnd"/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какому-либо члену семьи, тем выше его степень привязанности к этому человеку и наоборот.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Последовательность изображения членов семьи.</w:t>
      </w:r>
      <w:r>
        <w:rPr>
          <w:sz w:val="28"/>
          <w:szCs w:val="28"/>
        </w:rPr>
        <w:t xml:space="preserve"> Обычно первым ребенок рисует либо себя, либо самого любимого члена семьи, либо самого значимого, авторитетного, по мнению малыша, человека в семье. Обычно самый последний нарисованный родственник имеет самый низкий авторитет (это может быть и сам ребенок).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 Расположение фигур на листе.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7" name="Рисунок 7" descr="Тест 'Рисунок семьи'. 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Тест 'Рисунок семьи'. 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Внимательно рассмотрите, кто на рисунке расположен выше, кто ниже. Наиболее высоко расположен персонаж, обладающий, по мнению ребенка, наибольшей значимостью в семье (даже если он небольшой по размеру). Например, если на листе выше всех изображен телевизор или шестимесячная сестра, то, значит, в сознании ребенка именно они «управляют» остальными членами семьи (см. рисунок 6).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posOffset>4431665</wp:posOffset>
            </wp:positionH>
            <wp:positionV relativeFrom="line">
              <wp:posOffset>133350</wp:posOffset>
            </wp:positionV>
            <wp:extent cx="1905000" cy="1905000"/>
            <wp:effectExtent l="0" t="0" r="0" b="0"/>
            <wp:wrapSquare wrapText="bothSides"/>
            <wp:docPr id="6" name="Рисунок 6" descr="Тест 'Рисунок семьи'. 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Тест 'Рисунок семьи'. 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10. Персонаж или предмет, вызывающий у ребенка наибольшую тревожность.</w:t>
      </w:r>
      <w:r>
        <w:rPr>
          <w:sz w:val="28"/>
          <w:szCs w:val="28"/>
        </w:rPr>
        <w:t xml:space="preserve"> Изображается с усиленным нажимом карандаша, или сильно заштрихован, его контур обведен несколько раз, но бывает, что ребенок рисует такой персонаж еле заметной, «дрожащей» линией.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 Части тела.</w:t>
      </w:r>
      <w:r>
        <w:rPr>
          <w:sz w:val="28"/>
          <w:szCs w:val="28"/>
        </w:rPr>
        <w:t xml:space="preserve"> </w:t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Голова.</w:t>
      </w:r>
      <w:r>
        <w:rPr>
          <w:sz w:val="28"/>
          <w:szCs w:val="28"/>
        </w:rPr>
        <w:br/>
        <w:t>Это – важная и самая ценная часть тела. Ум, умелость – в голове. Самого умного, думающего члена семьи ребенок изображает с большой головой (см. рисунок 7).</w:t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Глаза.</w:t>
      </w:r>
      <w:r>
        <w:rPr>
          <w:sz w:val="28"/>
          <w:szCs w:val="28"/>
        </w:rPr>
        <w:br/>
        <w:t>Не только для рассматривания, они выдают печаль. Персонажи с большими, расширенными глазами воспринимаются ребенком как тревожные, беспокойные, нуждающиеся в помощи (см. рисунок 8). Персонажи с глазами - «точками» или глазам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«щелочками» несут в себе внутренний запрет на плач </w:t>
      </w: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posOffset>4502785</wp:posOffset>
            </wp:positionH>
            <wp:positionV relativeFrom="line">
              <wp:posOffset>173990</wp:posOffset>
            </wp:positionV>
            <wp:extent cx="1905000" cy="1905000"/>
            <wp:effectExtent l="0" t="0" r="0" b="0"/>
            <wp:wrapSquare wrapText="bothSides"/>
            <wp:docPr id="5" name="Рисунок 5" descr="Тест 'Рисунок семьи'. 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ест 'Рисунок семьи'. 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(т.е., человек замкнут, подсознательно или сознательно не показывает свои эмоции, чаще отрицательные).</w:t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Уши.</w:t>
      </w:r>
      <w:r>
        <w:rPr>
          <w:sz w:val="28"/>
          <w:szCs w:val="28"/>
        </w:rPr>
        <w:br/>
        <w:t xml:space="preserve">Это – орган восприятия критики и вообще любой информации о себе. Персонажи с большими ушами слушаются окружающих. Если ушей вообще нет, </w:t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posOffset>4271010</wp:posOffset>
            </wp:positionH>
            <wp:positionV relativeFrom="line">
              <wp:posOffset>153035</wp:posOffset>
            </wp:positionV>
            <wp:extent cx="1905000" cy="1905000"/>
            <wp:effectExtent l="0" t="0" r="0" b="0"/>
            <wp:wrapSquare wrapText="bothSides"/>
            <wp:docPr id="4" name="Рисунок 4" descr="Тест 'Рисунок семьи'. 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ест 'Рисунок семьи'. 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>человек никого не слушает, игнорирует то, что о нем говорят (см. рисунок 9).</w:t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b/>
          <w:bCs/>
          <w:sz w:val="28"/>
          <w:szCs w:val="28"/>
        </w:rPr>
      </w:pPr>
    </w:p>
    <w:p w:rsidR="005E01B0" w:rsidRDefault="005E01B0" w:rsidP="005E01B0">
      <w:pPr>
        <w:spacing w:before="100" w:beforeAutospacing="1" w:after="240"/>
        <w:ind w:left="142" w:right="54"/>
        <w:jc w:val="both"/>
        <w:rPr>
          <w:b/>
          <w:bCs/>
          <w:sz w:val="28"/>
          <w:szCs w:val="28"/>
        </w:rPr>
      </w:pPr>
    </w:p>
    <w:p w:rsidR="005E01B0" w:rsidRDefault="005E01B0" w:rsidP="005E01B0">
      <w:pPr>
        <w:spacing w:before="100" w:beforeAutospacing="1" w:after="240"/>
        <w:ind w:left="142" w:right="54"/>
        <w:jc w:val="both"/>
        <w:rPr>
          <w:b/>
          <w:bCs/>
          <w:sz w:val="28"/>
          <w:szCs w:val="28"/>
        </w:rPr>
      </w:pP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Рот.</w:t>
      </w:r>
      <w:r>
        <w:rPr>
          <w:sz w:val="28"/>
          <w:szCs w:val="28"/>
        </w:rPr>
        <w:br/>
        <w:t xml:space="preserve">На рисунке рот – «орган нападения», ртом выражают агрессию, ругаются, кусаются, обижаются. Персонаж с большим или/и заштрихованным ртом воспринимается как источник угрозы. </w:t>
      </w: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posOffset>4425315</wp:posOffset>
            </wp:positionH>
            <wp:positionV relativeFrom="line">
              <wp:posOffset>17780</wp:posOffset>
            </wp:positionV>
            <wp:extent cx="1905000" cy="1905000"/>
            <wp:effectExtent l="0" t="0" r="0" b="0"/>
            <wp:wrapSquare wrapText="bothSides"/>
            <wp:docPr id="3" name="Рисунок 3" descr="Тест 'Рисунок семьи'. 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ст 'Рисунок семьи'. 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Если рта вообще нет, он изображен в виде точки, черточки – человек скрывает свои чувства, не может выразить их словами или влиять на других.</w:t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Шея.</w:t>
      </w:r>
      <w:r>
        <w:rPr>
          <w:sz w:val="28"/>
          <w:szCs w:val="28"/>
        </w:rPr>
        <w:br/>
        <w:t>Символизирует способность самоконтроля головы над чувствами. Тот персонаж, у которого есть шея, способен управлять своими чувствами (чаще это взрослый).</w:t>
      </w:r>
    </w:p>
    <w:p w:rsidR="005E01B0" w:rsidRDefault="005E01B0" w:rsidP="005E01B0">
      <w:pPr>
        <w:spacing w:before="100" w:beforeAutospacing="1" w:after="240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Руки.</w:t>
      </w:r>
      <w:r>
        <w:rPr>
          <w:sz w:val="28"/>
          <w:szCs w:val="28"/>
        </w:rPr>
        <w:br/>
      </w: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posOffset>4472940</wp:posOffset>
            </wp:positionH>
            <wp:positionV relativeFrom="line">
              <wp:posOffset>179070</wp:posOffset>
            </wp:positionV>
            <wp:extent cx="1905000" cy="1905000"/>
            <wp:effectExtent l="0" t="0" r="0" b="0"/>
            <wp:wrapSquare wrapText="bothSides"/>
            <wp:docPr id="2" name="Рисунок 2" descr="Тест 'Рисунок семьи'. 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Тест 'Рисунок семьи'. 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Функция рук – цепляться, присоединяться, взаимодействовать с окружающими людьми, т.е. способность действовать. Чем больше пальцев на руках, тем сильнее персонаж. Длина рук говорит об общительности, короткие руки выдают внутреннюю слабость, нерешительность, недостаток общения (см. рисунок 10). </w:t>
      </w:r>
    </w:p>
    <w:p w:rsidR="005E01B0" w:rsidRDefault="005E01B0" w:rsidP="005E01B0">
      <w:pPr>
        <w:spacing w:before="100" w:beforeAutospacing="1" w:after="100" w:afterAutospacing="1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Ноги.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Нужны для ходьбы, для опоры, для свободы передвижений.</w:t>
      </w:r>
      <w:proofErr w:type="gramEnd"/>
      <w:r>
        <w:rPr>
          <w:sz w:val="28"/>
          <w:szCs w:val="28"/>
        </w:rPr>
        <w:t xml:space="preserve"> Чем больше площадь опоры у ног, тем тверже и увереннее персонаж стоит на земле. Правая нога символизирует опору во </w:t>
      </w:r>
      <w:proofErr w:type="spellStart"/>
      <w:r>
        <w:rPr>
          <w:sz w:val="28"/>
          <w:szCs w:val="28"/>
        </w:rPr>
        <w:t>внесемейной</w:t>
      </w:r>
      <w:proofErr w:type="spellEnd"/>
      <w:r>
        <w:rPr>
          <w:sz w:val="28"/>
          <w:szCs w:val="28"/>
        </w:rPr>
        <w:t xml:space="preserve"> реальности, левая – в семье (см. рисунок 11). </w:t>
      </w:r>
    </w:p>
    <w:p w:rsidR="005E01B0" w:rsidRDefault="005E01B0" w:rsidP="005E01B0">
      <w:pPr>
        <w:spacing w:before="100" w:beforeAutospacing="1" w:after="100" w:afterAutospacing="1"/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Цветовая гамма рисунка </w:t>
      </w:r>
      <w:r>
        <w:rPr>
          <w:sz w:val="28"/>
          <w:szCs w:val="28"/>
        </w:rPr>
        <w:t xml:space="preserve">– индикатор палитры чувств. Самыми любимыми цветами ребенок рисует самых близких членов семьи, себя, нелюбимые, мрачные цвета достаются отвергаемым ребенком людям. Обратите внимание на общую цветовую палитру: преобладание ярких цветов говорит о хорошем настроении, мрачные же цвета указывают на тревожность, подавленность (если, конечно, черный цвет не является любимым для малыша). Мамы обычно изображаются в красивых платьях, с заколками в прическах,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множеством </w:t>
      </w:r>
    </w:p>
    <w:p w:rsidR="005E01B0" w:rsidRDefault="005E01B0" w:rsidP="005E01B0">
      <w:pPr>
        <w:spacing w:before="100" w:beforeAutospacing="1" w:after="100" w:afterAutospacing="1"/>
        <w:ind w:left="142" w:right="54"/>
        <w:jc w:val="both"/>
        <w:rPr>
          <w:sz w:val="28"/>
          <w:szCs w:val="28"/>
        </w:rPr>
      </w:pPr>
    </w:p>
    <w:p w:rsidR="005E01B0" w:rsidRDefault="005E01B0" w:rsidP="005E01B0">
      <w:pPr>
        <w:spacing w:before="100" w:beforeAutospacing="1" w:after="100" w:afterAutospacing="1"/>
        <w:ind w:left="142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мелких деталей, цвет волос может быть самым необычным, тщательно прорисовываются детали, так ребенок показывает свою любовь. Себя дети с адекватной самооценкой тоже тщательно прорисовывают, нарядно одевают. Любимые папы тоже очень нарядные, как и все близкие и любимые ребенком родственники. 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13. Ребенок рисует только себя,</w:t>
      </w:r>
      <w:r>
        <w:rPr>
          <w:sz w:val="28"/>
          <w:szCs w:val="28"/>
        </w:rPr>
        <w:t xml:space="preserve"> «забыв» нарисовать всех остальных, то это чаще говорит о том, что он не ощущает себя членом семьи. Ребенка в семье отвергают, неблагополучие и эмоциональные проблемы давят на него. Фигура может быть маленькой, «спрятанной» в </w:t>
      </w:r>
      <w:proofErr w:type="spellStart"/>
      <w:r>
        <w:rPr>
          <w:sz w:val="28"/>
          <w:szCs w:val="28"/>
        </w:rPr>
        <w:t>уггу</w:t>
      </w:r>
      <w:proofErr w:type="spellEnd"/>
      <w:r>
        <w:rPr>
          <w:sz w:val="28"/>
          <w:szCs w:val="28"/>
        </w:rPr>
        <w:t xml:space="preserve"> листа, темной, со смазанным лицом. Но бывает, что ребенок </w:t>
      </w:r>
      <w:r>
        <w:rPr>
          <w:b/>
          <w:bCs/>
          <w:sz w:val="28"/>
          <w:szCs w:val="28"/>
        </w:rPr>
        <w:t>с завышенной самооценкой рисует одного себя</w:t>
      </w:r>
      <w:r>
        <w:rPr>
          <w:sz w:val="28"/>
          <w:szCs w:val="28"/>
        </w:rPr>
        <w:t xml:space="preserve">, чтобы подчеркнуть свою значимость. Он тщательно прорисовывает детали одежды, лицо; фигура очень большая, яркая. </w:t>
      </w:r>
    </w:p>
    <w:p w:rsidR="005E01B0" w:rsidRDefault="005E01B0" w:rsidP="005E01B0">
      <w:pPr>
        <w:ind w:left="142" w:right="54"/>
        <w:jc w:val="both"/>
        <w:rPr>
          <w:noProof/>
          <w:sz w:val="28"/>
          <w:szCs w:val="28"/>
        </w:rPr>
      </w:pP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noProof/>
        </w:rPr>
        <w:drawing>
          <wp:anchor distT="0" distB="0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" name="Рисунок 1" descr="Тест 'Рисунок семьи'. 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Тест 'Рисунок семьи'. 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14.Солнце на рисунке </w:t>
      </w:r>
      <w:r>
        <w:rPr>
          <w:sz w:val="28"/>
          <w:szCs w:val="28"/>
        </w:rPr>
        <w:t>– символ защиты и тепла. Люди и предметы, которые находятся между ребенком и солнцем – то, что мешает ощущать себя защищенным, пользоваться энергией и теплом (см. рисунок 12).</w:t>
      </w:r>
    </w:p>
    <w:p w:rsidR="005E01B0" w:rsidRDefault="005E01B0" w:rsidP="005E01B0">
      <w:pPr>
        <w:ind w:left="142" w:right="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15. Обилие мелких деталей, закрытые детали</w:t>
      </w:r>
      <w:r>
        <w:rPr>
          <w:sz w:val="28"/>
          <w:szCs w:val="28"/>
        </w:rPr>
        <w:t xml:space="preserve"> (шарфы, пуговицы) сигнализируют о запретах, тайнах, до которых ребенок не допускается. </w:t>
      </w:r>
    </w:p>
    <w:p w:rsidR="0062795B" w:rsidRDefault="0062795B">
      <w:bookmarkStart w:id="0" w:name="_GoBack"/>
      <w:bookmarkEnd w:id="0"/>
    </w:p>
    <w:sectPr w:rsidR="0062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1C1A"/>
    <w:multiLevelType w:val="hybridMultilevel"/>
    <w:tmpl w:val="911A1262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B0"/>
    <w:rsid w:val="005E01B0"/>
    <w:rsid w:val="006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2015-01-24T19:17:00Z</dcterms:created>
  <dcterms:modified xsi:type="dcterms:W3CDTF">2015-01-24T19:18:00Z</dcterms:modified>
</cp:coreProperties>
</file>