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Pr="00F6621F" w:rsidRDefault="00F6621F" w:rsidP="00F662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6621F"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Муниципальное общеобразовательное учреждение</w:t>
      </w:r>
    </w:p>
    <w:p w:rsidR="003910B1" w:rsidRDefault="003910B1" w:rsidP="003910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6621F">
        <w:rPr>
          <w:rFonts w:ascii="Times New Roman" w:eastAsia="Times New Roman" w:hAnsi="Times New Roman" w:cs="Times New Roman"/>
          <w:color w:val="000000"/>
          <w:sz w:val="36"/>
          <w:szCs w:val="36"/>
        </w:rPr>
        <w:t>«Средн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яя общеобразовательная школа № 4»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Г.Дагестанские Огни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</w:t>
      </w:r>
      <w:r w:rsidRPr="00F6621F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Доклад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6621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</w:t>
      </w:r>
      <w:r w:rsidR="00735C53" w:rsidRPr="00735C53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Мои</w:t>
      </w:r>
      <w:r w:rsidR="00735C53" w:rsidRPr="00735C53">
        <w:rPr>
          <w:rFonts w:ascii="Alien Encounters" w:eastAsia="Times New Roman" w:hAnsi="Alien Encounters" w:cs="Times New Roman"/>
          <w:b/>
          <w:bCs/>
          <w:i/>
          <w:color w:val="000000"/>
          <w:sz w:val="72"/>
          <w:szCs w:val="72"/>
        </w:rPr>
        <w:t xml:space="preserve"> </w:t>
      </w:r>
      <w:r w:rsidR="00735C53" w:rsidRPr="00735C53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педагогические</w:t>
      </w:r>
      <w:r w:rsidR="00735C53" w:rsidRPr="00735C53">
        <w:rPr>
          <w:rFonts w:ascii="Alien Encounters" w:eastAsia="Times New Roman" w:hAnsi="Alien Encounters" w:cs="Times New Roman"/>
          <w:b/>
          <w:bCs/>
          <w:i/>
          <w:color w:val="000000"/>
          <w:sz w:val="72"/>
          <w:szCs w:val="72"/>
        </w:rPr>
        <w:t xml:space="preserve"> </w:t>
      </w:r>
      <w:r w:rsidR="00735C53" w:rsidRPr="00735C53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технологии</w:t>
      </w:r>
      <w:r w:rsidRPr="00735C53">
        <w:rPr>
          <w:rFonts w:ascii="Accord Heavy SF" w:eastAsia="Times New Roman" w:hAnsi="Accord Heavy SF" w:cs="Times New Roman"/>
          <w:b/>
          <w:bCs/>
          <w:color w:val="000000"/>
          <w:sz w:val="72"/>
          <w:szCs w:val="72"/>
        </w:rPr>
        <w:t>»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Default="003910B1" w:rsidP="003910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</w:t>
      </w:r>
      <w:r w:rsidRPr="00F6621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учитель химии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сош№4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Х.Г.</w:t>
      </w:r>
    </w:p>
    <w:p w:rsidR="003910B1" w:rsidRPr="00F6621F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Pr="00F6621F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Default="003910B1" w:rsidP="003910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6621F" w:rsidRPr="00F6621F" w:rsidRDefault="00F6621F" w:rsidP="00F662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910B1" w:rsidRDefault="003910B1" w:rsidP="00391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910B1" w:rsidRDefault="003910B1" w:rsidP="00391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910B1" w:rsidRPr="003910B1" w:rsidRDefault="003910B1" w:rsidP="00391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81D2A" w:rsidRPr="00881D2A" w:rsidRDefault="00881D2A" w:rsidP="00881D2A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 </w:t>
      </w:r>
      <w:r w:rsidRPr="00881D2A">
        <w:rPr>
          <w:rFonts w:ascii="Verdana" w:eastAsia="Times New Roman" w:hAnsi="Verdana" w:cs="Times New Roman"/>
          <w:color w:val="000000"/>
          <w:sz w:val="28"/>
          <w:szCs w:val="28"/>
        </w:rPr>
        <w:t>«Если ученик в школе не научился сам ничего творить,</w:t>
      </w:r>
    </w:p>
    <w:p w:rsidR="00881D2A" w:rsidRPr="00881D2A" w:rsidRDefault="00881D2A" w:rsidP="00881D2A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81D2A">
        <w:rPr>
          <w:rFonts w:ascii="Verdana" w:eastAsia="Times New Roman" w:hAnsi="Verdana" w:cs="Times New Roman"/>
          <w:color w:val="000000"/>
          <w:sz w:val="28"/>
          <w:szCs w:val="28"/>
        </w:rPr>
        <w:t> то и в жизни он будет только подражать, копировать»</w:t>
      </w:r>
    </w:p>
    <w:p w:rsidR="00881D2A" w:rsidRPr="00881D2A" w:rsidRDefault="00881D2A" w:rsidP="00881D2A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81D2A">
        <w:rPr>
          <w:rFonts w:ascii="Verdana" w:eastAsia="Times New Roman" w:hAnsi="Verdana" w:cs="Times New Roman"/>
          <w:color w:val="000000"/>
          <w:sz w:val="28"/>
          <w:szCs w:val="28"/>
        </w:rPr>
        <w:t> (Л.Н. Толстой)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 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Особенность федеральных государственных образовательных стандартов общего образования – их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деятельностный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  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Поставленная задача требует перехода к новой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системно-деятельностной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образовательной парадигме, которая, в свою очередь, связана с принципиальными изменениями деятельности педагога,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образовательном учреждении.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 В этих условиях традиционная школа, реализующая классическую          модель образования, стала непродуктивной. Перед педагогами возникла проблема – превратить традиционное обучение, направленное на накопление знаний, умений, навыков, в  процесс развития личности ребенка.      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здоровьесбережения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Часто 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</w:rPr>
        <w:t>педагогическую технологию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определяют как: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•          Совокупность приёмов – область педагогического знания, отражающего характеристики глубинных процессов   педагогической   деятельности, особенности их взаимодействия, управление которыми      обеспечивает необходимую эффективность учебно-воспитательного        процесса;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•         Совокупность форм, методов, приёмов и средств передачи социального опыта, а также техническое оснащение этого процесса;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•         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В условиях реализации требований ФГОС ООО наиболее актуальными становятся технологии: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       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1.      Информационно – коммуникационная технология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2.     Технология развития критического мышления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3.     Проектная технология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4.     Технология развивающего обучения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5.    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Здоровьесберегающие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технологии 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6.     Технология проблемного обучения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7.     Игровые технологии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8.     Модульная технология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9.     Технология мастерских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10.                       Кейс – технология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11.                       Технология интегрированного обучения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12.                       Педагогика сотрудничества.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13.                       Технологии уровневой дифференциации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14.                       Групповые технологии.</w:t>
      </w:r>
    </w:p>
    <w:p w:rsidR="00881D2A" w:rsidRPr="00881D2A" w:rsidRDefault="00881D2A" w:rsidP="00881D2A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15.                       Традиционные технологии (классно-урочная система)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1). Информационно – коммуникационная технология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Применение ИКТ  способствует 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735C53" w:rsidRPr="00881D2A" w:rsidRDefault="00881D2A" w:rsidP="00735C5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Достижение поставленных целей я планирую  через реализацию следующих задач: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·     использовать информационные – коммуникационные технологии в учебном процессе;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·     сформировать у учащихся устойчивый интерес и стремление к самообразованию;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·     формировать и развивать коммуникативную компетенцию;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·    направить усилия на создание условий для формирования положительной мотивации к учению;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·     дать ученикам знания, определяющие их свободный, осмысленный выбор жизненного пути.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В последние годы всё чаще поднимается вопрос о применении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новых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2) Технология критического мышления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 Что понимается под критическим мышлением? Критическое мышление – тот тип мышления, который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помогает критически относится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мышления. Это скорее Имя, чем понятие, но именно под этим именем с рядом международных проектов в нашу жизнь пришли те технологические приемы, которые мы будем приводить ниже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 Конструктивную основу «технологии критического мышления» составляет базовая модель трех стадий организации учебного процесса: 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На этапе вызова 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t xml:space="preserve"> 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м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3). Проектная технология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 Метод проектов не является принципиально новым в мировой педагогике. Он возник еще в начале нынешнего столетия в США. Его называли также методом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проблем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Дьюи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, а также его учеником В. Х.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Килпатриком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.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881D2A" w:rsidRPr="00881D2A" w:rsidRDefault="00A23D8D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Педагог может подсказать источники информации, а может просто направить мысль </w:t>
      </w:r>
      <w:proofErr w:type="gramStart"/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881D2A" w:rsidRPr="00881D2A" w:rsidRDefault="00881D2A" w:rsidP="00735C5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 Цель технологии – стимулировать интерес обучающихся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4). Технология проблемного обучения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         Сегодня под проблемным обучением понимается такая организация занятий, которая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 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другие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личностно значимые качества.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   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обучаемых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желания выйти из этой ситуации, снять возникшее противоречие.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5). Игровые технологии</w:t>
      </w:r>
    </w:p>
    <w:p w:rsidR="00881D2A" w:rsidRPr="00881D2A" w:rsidRDefault="00A23D8D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</w:t>
      </w:r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>Игра наряду с трудом и ученьем – один из основных видов деятельности человека, удивительный феномен нашего существования.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    По определению,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Классификация педагогических игр 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</w:rPr>
        <w:t>1.     По области применения: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—физические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интеллектуальные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>, т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рудовые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социальные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психологические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</w:rPr>
        <w:t>2.     По (характеристике) характеру педагогического процесса: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—обучающие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тренинговые</w:t>
      </w:r>
      <w:proofErr w:type="spellEnd"/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контролирующие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обобщающие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познавательные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</w:rPr>
        <w:t>3.     По игровой технологии: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—предметные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>,  с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южетные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ролевые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деловые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имитационные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</w:rPr>
        <w:t>4.     По предметной области: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—математические, химические, биологические, физические, экологические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6). Кейс – технология</w:t>
      </w:r>
    </w:p>
    <w:p w:rsidR="00735C53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Кейс-технологии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объединяют в себе одновременно и ролевые игры, и метод проектов, и ситуативный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анализ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.К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ейс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технологии  противопоставлены таким видам работы, как повторение за учителем, ответы на вопросы педагога, пересказ текста и т.п.  Кейсы отличаются  от обычных образовательных задач (задачи имеют, как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В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кейс-технологии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производится анализ реальной ситуации (каких-то вводных данных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)о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Кейс-технологии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7). Технология творческих мастерских</w:t>
      </w:r>
    </w:p>
    <w:p w:rsidR="00881D2A" w:rsidRPr="00881D2A" w:rsidRDefault="00735C53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    </w:t>
      </w:r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Одним из альтернативных и эффективных способов изучения и добывания новых знаний, является технология мастерских. 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>безоценочная</w:t>
      </w:r>
      <w:proofErr w:type="spellEnd"/>
      <w:r w:rsidR="00881D2A"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 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Мастерская – это технология, которая предполагает такую организацию процесса обучения, при которой учитель – мастер вводит своих учеников в процесс познания через создание эмоциональной атмосферы, в которой ученик может проявить себя как творец.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этой технологии знания не даются, а выстраиваются самим учеником в паре или группе с опорой на свой личный опыт, 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8). Технология модульного обучения</w:t>
      </w:r>
    </w:p>
    <w:p w:rsidR="00881D2A" w:rsidRPr="00881D2A" w:rsidRDefault="00881D2A" w:rsidP="00735C5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       Модульное обучение возникло как альтернатива традиционному обучению.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В своём первоначальном виде модульное обучение зародилось в конце 60-х годов XX столетия и быстро распространилось в англоязычных странах. Сущность его состояла в том, что обучающийся с небольшой помощью учителя или полностью самостоятельно может работать с предложенной ему индивидуальной учебной программой, включающей в себя целевой план действий, банк информации и методическое руководство по достижению поставленных дидактических целей. Функции педагога стали варьироваться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от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информационно-контролирующей до консультативно-координирующей. Взаимодействие педагога и обучающегося в учебном процессе стало осуществляться на принципиально иной основе: с помощью модулей обеспечивалось осознанное самостоятельное достижение обучающимся определённого уровня предварительной подготовленности. Успешность модульного обучения предопределялось соблюдением паритетных взаимодействий между педагогом и учащимися.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  <w:r w:rsidR="00735C5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 xml:space="preserve">9). </w:t>
      </w:r>
      <w:proofErr w:type="spellStart"/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Здоровьесберегающие</w:t>
      </w:r>
      <w:proofErr w:type="spellEnd"/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 xml:space="preserve"> технологии 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  применение полученных знаний в  повседневной жизни.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 Организация учебной деятельности с учетом основных  требований к уроку с комплексом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здоровьесберегающих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технологий: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10).Технология интегрированного обучения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Интеграция – это глубокое взаимопроникновение, слияние, насколько это возможно, в одном учебном материале обобщённых знаний в той или иной области.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 </w:t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Потребность в возникновении интегрированных уроков объясняется целым рядом причин.</w:t>
      </w:r>
      <w:r w:rsidR="00A23D8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Мир, окружающий детей, познаётся ими во всём многообразии и единстве, а зачастую предметы школьного цикла, направленные на изучение отдельных явлений, дробят его на разрозненные фрагменты.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881D2A" w:rsidRPr="00881D2A" w:rsidRDefault="00881D2A" w:rsidP="00881D2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11). Традиционная технология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 Термин «традиционное обучение» </w:t>
      </w:r>
      <w:proofErr w:type="gram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подразумевает</w:t>
      </w:r>
      <w:proofErr w:type="gram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прежде всего организацию обучения, сложившуюся в XVII веке на принципах дидактики, сформулированных Я.А.Коменским.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Отличительными признаками традиционной классно-урочной технологии являются:</w:t>
      </w:r>
    </w:p>
    <w:p w:rsidR="00881D2A" w:rsidRPr="00881D2A" w:rsidRDefault="00881D2A" w:rsidP="00A23D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Интернет и литература.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http://yandex.ru/yandsearch?text=проектноя%20технология&amp;clid=1882611&amp;lr=2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http://nsportal.ru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http://murzim.ru/nauka/pedagogika</w:t>
      </w:r>
    </w:p>
    <w:p w:rsidR="00881D2A" w:rsidRPr="00881D2A" w:rsidRDefault="00881D2A" w:rsidP="00881D2A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 xml:space="preserve">http://www.imc-new.com 1).Манвелов С.Г. Конструирование современного урока. – </w:t>
      </w:r>
      <w:proofErr w:type="spellStart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М.:Просвещение</w:t>
      </w:r>
      <w:proofErr w:type="spellEnd"/>
      <w:r w:rsidRPr="00881D2A">
        <w:rPr>
          <w:rFonts w:ascii="Verdana" w:eastAsia="Times New Roman" w:hAnsi="Verdana" w:cs="Times New Roman"/>
          <w:color w:val="000000"/>
          <w:sz w:val="21"/>
          <w:szCs w:val="21"/>
        </w:rPr>
        <w:t>, 2002.</w:t>
      </w:r>
    </w:p>
    <w:p w:rsidR="003133E4" w:rsidRPr="003910B1" w:rsidRDefault="003133E4">
      <w:pPr>
        <w:rPr>
          <w:sz w:val="28"/>
          <w:szCs w:val="28"/>
        </w:rPr>
      </w:pPr>
    </w:p>
    <w:sectPr w:rsidR="003133E4" w:rsidRPr="003910B1" w:rsidSect="00CB5BE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C67"/>
    <w:multiLevelType w:val="multilevel"/>
    <w:tmpl w:val="03A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38BA"/>
    <w:multiLevelType w:val="multilevel"/>
    <w:tmpl w:val="D36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1105"/>
    <w:multiLevelType w:val="multilevel"/>
    <w:tmpl w:val="2A8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66A49"/>
    <w:multiLevelType w:val="multilevel"/>
    <w:tmpl w:val="6560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22362"/>
    <w:multiLevelType w:val="hybridMultilevel"/>
    <w:tmpl w:val="DA7A3D9C"/>
    <w:lvl w:ilvl="0" w:tplc="0FC8B8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21F"/>
    <w:rsid w:val="003133E4"/>
    <w:rsid w:val="003910B1"/>
    <w:rsid w:val="004F5994"/>
    <w:rsid w:val="005E7773"/>
    <w:rsid w:val="007252F1"/>
    <w:rsid w:val="00735C53"/>
    <w:rsid w:val="007459AF"/>
    <w:rsid w:val="00881D2A"/>
    <w:rsid w:val="008B48A7"/>
    <w:rsid w:val="00A23D8D"/>
    <w:rsid w:val="00CB5BE1"/>
    <w:rsid w:val="00F6621F"/>
    <w:rsid w:val="00FA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21F"/>
    <w:pPr>
      <w:ind w:left="720"/>
      <w:contextualSpacing/>
    </w:pPr>
  </w:style>
  <w:style w:type="character" w:styleId="a5">
    <w:name w:val="Strong"/>
    <w:basedOn w:val="a0"/>
    <w:uiPriority w:val="22"/>
    <w:qFormat/>
    <w:rsid w:val="0088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FEB2-DCF6-4161-8DCB-BC18AA91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2020-03-26T04:47:00Z</cp:lastPrinted>
  <dcterms:created xsi:type="dcterms:W3CDTF">2020-03-17T06:03:00Z</dcterms:created>
  <dcterms:modified xsi:type="dcterms:W3CDTF">2020-03-26T04:51:00Z</dcterms:modified>
</cp:coreProperties>
</file>